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794A6E30" w:rsidR="00F17F5E" w:rsidRDefault="00F17F5E" w:rsidP="00F17F5E">
      <w:pPr>
        <w:pStyle w:val="3GPPHeader"/>
        <w:spacing w:after="60"/>
      </w:pPr>
      <w:r>
        <w:t>3GPP TSG-RAN WG1 Meeting #</w:t>
      </w:r>
      <w:r w:rsidR="003018B5">
        <w:t>1</w:t>
      </w:r>
      <w:r w:rsidR="001241FD">
        <w:t>20</w:t>
      </w:r>
      <w:r w:rsidR="004C337E">
        <w:t>-bis</w:t>
      </w:r>
      <w:r>
        <w:tab/>
      </w:r>
      <w:r w:rsidR="00FB5D7D" w:rsidRPr="00FB5D7D">
        <w:t>R1-2502306</w:t>
      </w:r>
    </w:p>
    <w:p w14:paraId="554AA06A" w14:textId="125F002B" w:rsidR="00A0002A" w:rsidRPr="00CB5CA6" w:rsidRDefault="00FB162A" w:rsidP="00A0002A">
      <w:pPr>
        <w:pStyle w:val="3GPPHeader"/>
        <w:spacing w:after="60"/>
      </w:pPr>
      <w:r>
        <w:t>W</w:t>
      </w:r>
      <w:r w:rsidR="00310A1B">
        <w:t>uhan</w:t>
      </w:r>
      <w:r w:rsidRPr="00FB162A">
        <w:t>, People’s Republic of China,</w:t>
      </w:r>
      <w:r w:rsidR="00653EC7">
        <w:t xml:space="preserve"> April</w:t>
      </w:r>
      <w:r w:rsidR="001241FD" w:rsidRPr="001241FD">
        <w:t xml:space="preserve"> 7</w:t>
      </w:r>
      <w:r w:rsidR="001241FD" w:rsidRPr="001241FD">
        <w:rPr>
          <w:vertAlign w:val="superscript"/>
        </w:rPr>
        <w:t>th</w:t>
      </w:r>
      <w:r w:rsidR="001241FD" w:rsidRPr="001241FD">
        <w:t xml:space="preserve"> – </w:t>
      </w:r>
      <w:r w:rsidR="00653EC7">
        <w:t>1</w:t>
      </w:r>
      <w:r w:rsidR="001241FD" w:rsidRPr="001241FD">
        <w:t>1</w:t>
      </w:r>
      <w:r w:rsidR="00457685">
        <w:rPr>
          <w:vertAlign w:val="superscript"/>
        </w:rPr>
        <w:t>th</w:t>
      </w:r>
      <w:r w:rsidR="001241FD" w:rsidRPr="001241FD">
        <w:t>, 2025</w:t>
      </w:r>
    </w:p>
    <w:p w14:paraId="60A5317D" w14:textId="77777777" w:rsidR="00E90E49" w:rsidRPr="00CB5CA6" w:rsidRDefault="00E90E49" w:rsidP="00357380">
      <w:pPr>
        <w:pStyle w:val="3GPPHeader"/>
      </w:pPr>
    </w:p>
    <w:p w14:paraId="3C6869D1" w14:textId="033BFA84"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FB5D7D">
        <w:rPr>
          <w:sz w:val="22"/>
          <w:szCs w:val="22"/>
          <w:lang w:val="en-US"/>
        </w:rPr>
        <w:t>9.11.4</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2C0B2AB7" w:rsidR="00E90E49" w:rsidRPr="00CE0424" w:rsidRDefault="003D3C45" w:rsidP="00311702">
      <w:pPr>
        <w:pStyle w:val="3GPPHeader"/>
        <w:rPr>
          <w:sz w:val="22"/>
          <w:szCs w:val="22"/>
        </w:rPr>
      </w:pPr>
      <w:r>
        <w:rPr>
          <w:sz w:val="22"/>
          <w:szCs w:val="22"/>
        </w:rPr>
        <w:t>Title:</w:t>
      </w:r>
      <w:r w:rsidR="00E90E49" w:rsidRPr="00CE0424">
        <w:rPr>
          <w:sz w:val="22"/>
          <w:szCs w:val="22"/>
        </w:rPr>
        <w:tab/>
      </w:r>
      <w:r w:rsidR="005C1F2E">
        <w:rPr>
          <w:sz w:val="22"/>
          <w:szCs w:val="22"/>
        </w:rPr>
        <w:t xml:space="preserve">On </w:t>
      </w:r>
      <w:r w:rsidR="0023085A">
        <w:rPr>
          <w:sz w:val="22"/>
          <w:szCs w:val="22"/>
        </w:rPr>
        <w:t>uplink capacity enhancements</w:t>
      </w:r>
      <w:r w:rsidR="00E12127" w:rsidRPr="00E12127">
        <w:rPr>
          <w:sz w:val="22"/>
          <w:szCs w:val="22"/>
        </w:rPr>
        <w:t xml:space="preserve"> for </w:t>
      </w:r>
      <w:r w:rsidR="0023085A">
        <w:rPr>
          <w:sz w:val="22"/>
          <w:szCs w:val="22"/>
        </w:rPr>
        <w:t>IoT-</w:t>
      </w:r>
      <w:r w:rsidR="00E12127" w:rsidRPr="00E12127">
        <w:rPr>
          <w:sz w:val="22"/>
          <w:szCs w:val="22"/>
        </w:rPr>
        <w:t>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47D6ED82" w14:textId="572DB5FB" w:rsidR="005918B3" w:rsidRDefault="00956021" w:rsidP="00956021">
      <w:pPr>
        <w:pStyle w:val="BodyText"/>
        <w:rPr>
          <w:rFonts w:ascii="Times New Roman" w:hAnsi="Times New Roman"/>
        </w:rPr>
      </w:pPr>
      <w:r w:rsidRPr="00956021">
        <w:rPr>
          <w:rFonts w:ascii="Times New Roman" w:hAnsi="Times New Roman"/>
        </w:rPr>
        <w:t xml:space="preserve">The </w:t>
      </w:r>
      <w:r w:rsidR="0090011D">
        <w:rPr>
          <w:rFonts w:ascii="Times New Roman" w:hAnsi="Times New Roman"/>
        </w:rPr>
        <w:t>Rel-1</w:t>
      </w:r>
      <w:r w:rsidR="005C1F2E">
        <w:rPr>
          <w:rFonts w:ascii="Times New Roman" w:hAnsi="Times New Roman"/>
        </w:rPr>
        <w:t>9</w:t>
      </w:r>
      <w:r w:rsidR="0090011D">
        <w:rPr>
          <w:rFonts w:ascii="Times New Roman" w:hAnsi="Times New Roman"/>
        </w:rPr>
        <w:t xml:space="preserve"> </w:t>
      </w:r>
      <w:r w:rsidR="005C1F2E">
        <w:rPr>
          <w:rFonts w:ascii="Times New Roman" w:hAnsi="Times New Roman"/>
        </w:rPr>
        <w:t xml:space="preserve">WID entitled </w:t>
      </w:r>
      <w:r w:rsidRPr="00956021">
        <w:rPr>
          <w:rFonts w:ascii="Times New Roman" w:hAnsi="Times New Roman"/>
        </w:rPr>
        <w:t>“</w:t>
      </w:r>
      <w:r w:rsidR="004C1E99" w:rsidRPr="004C1E99">
        <w:rPr>
          <w:rFonts w:ascii="Times New Roman" w:hAnsi="Times New Roman"/>
        </w:rPr>
        <w:t>Non-Terrestrial Networks (NTN) for Internet of Things (IoT) Phase 3</w:t>
      </w:r>
      <w:r w:rsidRPr="00956021">
        <w:rPr>
          <w:rFonts w:ascii="Times New Roman" w:hAnsi="Times New Roman"/>
        </w:rPr>
        <w:t xml:space="preserve">” </w:t>
      </w:r>
      <w:r w:rsidR="005C1F2E">
        <w:rPr>
          <w:rFonts w:ascii="Times New Roman" w:hAnsi="Times New Roman"/>
        </w:rPr>
        <w:t>includes the following objective touching upon RAN1 [</w:t>
      </w:r>
      <w:r w:rsidR="005C1F2E" w:rsidRPr="00763883">
        <w:rPr>
          <w:rFonts w:ascii="Times New Roman" w:hAnsi="Times New Roman"/>
        </w:rPr>
        <w:t>1</w:t>
      </w:r>
      <w:r w:rsidR="005C1F2E">
        <w:rPr>
          <w:rFonts w:ascii="Times New Roman" w:hAnsi="Times New Roman"/>
        </w:rPr>
        <w:t>]:</w:t>
      </w:r>
    </w:p>
    <w:tbl>
      <w:tblPr>
        <w:tblStyle w:val="TableGrid"/>
        <w:tblW w:w="0" w:type="auto"/>
        <w:tblLook w:val="04A0" w:firstRow="1" w:lastRow="0" w:firstColumn="1" w:lastColumn="0" w:noHBand="0" w:noVBand="1"/>
      </w:tblPr>
      <w:tblGrid>
        <w:gridCol w:w="9629"/>
      </w:tblGrid>
      <w:tr w:rsidR="005C1F2E" w14:paraId="04041F24" w14:textId="77777777" w:rsidTr="005C1F2E">
        <w:tc>
          <w:tcPr>
            <w:tcW w:w="9629" w:type="dxa"/>
          </w:tcPr>
          <w:p w14:paraId="3D4E675A" w14:textId="77777777" w:rsidR="00B52064" w:rsidRPr="0057053A" w:rsidRDefault="00B52064" w:rsidP="005A49A1">
            <w:pPr>
              <w:numPr>
                <w:ilvl w:val="0"/>
                <w:numId w:val="27"/>
              </w:numPr>
              <w:spacing w:after="0"/>
              <w:rPr>
                <w:bCs/>
                <w:sz w:val="16"/>
                <w:szCs w:val="16"/>
                <w:lang w:val="en-US"/>
              </w:rPr>
            </w:pPr>
            <w:r w:rsidRPr="0057053A">
              <w:rPr>
                <w:bCs/>
                <w:sz w:val="16"/>
                <w:szCs w:val="16"/>
                <w:lang w:val="en-US"/>
              </w:rPr>
              <w:t>Support of Capacity enhancements for uplink</w:t>
            </w:r>
            <w:r w:rsidRPr="0057053A">
              <w:rPr>
                <w:bCs/>
                <w:sz w:val="16"/>
                <w:szCs w:val="16"/>
                <w:lang w:val="en-US"/>
              </w:rPr>
              <w:br/>
            </w:r>
          </w:p>
          <w:p w14:paraId="03DFBCF8" w14:textId="77777777" w:rsidR="00B52064" w:rsidRPr="0057053A" w:rsidRDefault="00B52064" w:rsidP="005A49A1">
            <w:pPr>
              <w:numPr>
                <w:ilvl w:val="1"/>
                <w:numId w:val="27"/>
              </w:numPr>
              <w:spacing w:after="0"/>
              <w:rPr>
                <w:bCs/>
                <w:sz w:val="16"/>
                <w:szCs w:val="16"/>
                <w:lang w:val="en-US"/>
              </w:rPr>
            </w:pPr>
            <w:r w:rsidRPr="0057053A">
              <w:rPr>
                <w:bCs/>
                <w:sz w:val="16"/>
                <w:szCs w:val="16"/>
                <w:lang w:val="en-US"/>
              </w:rPr>
              <w:t xml:space="preserve">Study then </w:t>
            </w:r>
            <w:proofErr w:type="gramStart"/>
            <w:r w:rsidRPr="0057053A">
              <w:rPr>
                <w:bCs/>
                <w:sz w:val="16"/>
                <w:szCs w:val="16"/>
                <w:lang w:val="en-US"/>
              </w:rPr>
              <w:t>specify</w:t>
            </w:r>
            <w:proofErr w:type="gramEnd"/>
            <w:r w:rsidRPr="0057053A">
              <w:rPr>
                <w:bCs/>
                <w:sz w:val="16"/>
                <w:szCs w:val="16"/>
                <w:lang w:val="en-US"/>
              </w:rPr>
              <w:t xml:space="preserve">, if beneficial, enhancements to enable </w:t>
            </w:r>
            <w:bookmarkStart w:id="0" w:name="OLE_LINK16"/>
            <w:r w:rsidRPr="0057053A">
              <w:rPr>
                <w:bCs/>
                <w:sz w:val="16"/>
                <w:szCs w:val="16"/>
                <w:lang w:val="en-US"/>
              </w:rPr>
              <w:t xml:space="preserve">multiplexing of multiple UEs </w:t>
            </w:r>
            <w:bookmarkEnd w:id="0"/>
            <w:r w:rsidRPr="0057053A">
              <w:rPr>
                <w:bCs/>
                <w:sz w:val="16"/>
                <w:szCs w:val="16"/>
                <w:lang w:val="en-US"/>
              </w:rPr>
              <w:t>(e.g. up to the min of 4 and the maximum allowed by the existing UL and DL signalling) in a single 3.75 kHz or 15 kHz subcarrier via orthogonal cover codes (</w:t>
            </w:r>
            <w:bookmarkStart w:id="1" w:name="OLE_LINK15"/>
            <w:r w:rsidRPr="0057053A">
              <w:rPr>
                <w:bCs/>
                <w:sz w:val="16"/>
                <w:szCs w:val="16"/>
                <w:lang w:val="en-US"/>
              </w:rPr>
              <w:t>OCC</w:t>
            </w:r>
            <w:bookmarkEnd w:id="1"/>
            <w:r w:rsidRPr="0057053A">
              <w:rPr>
                <w:bCs/>
                <w:sz w:val="16"/>
                <w:szCs w:val="16"/>
                <w:lang w:val="en-US"/>
              </w:rPr>
              <w:t>) for NPUSCH format 1 and NPRACH [RAN1, RAN2, RAN4]</w:t>
            </w:r>
          </w:p>
          <w:p w14:paraId="39611E55" w14:textId="77777777" w:rsidR="00B52064" w:rsidRPr="0057053A" w:rsidRDefault="00B52064" w:rsidP="00B52064">
            <w:pPr>
              <w:spacing w:after="0"/>
              <w:rPr>
                <w:bCs/>
                <w:sz w:val="16"/>
                <w:szCs w:val="16"/>
                <w:lang w:val="en-US"/>
              </w:rPr>
            </w:pPr>
          </w:p>
          <w:p w14:paraId="5DD56B1C" w14:textId="77777777" w:rsidR="00B52064" w:rsidRPr="0057053A" w:rsidRDefault="00B52064" w:rsidP="005A49A1">
            <w:pPr>
              <w:numPr>
                <w:ilvl w:val="2"/>
                <w:numId w:val="27"/>
              </w:numPr>
              <w:spacing w:after="0"/>
              <w:rPr>
                <w:bCs/>
                <w:sz w:val="16"/>
                <w:szCs w:val="16"/>
                <w:lang w:val="en-US"/>
              </w:rPr>
            </w:pPr>
            <w:r w:rsidRPr="0057053A">
              <w:rPr>
                <w:bCs/>
                <w:sz w:val="16"/>
                <w:szCs w:val="16"/>
                <w:lang w:val="en-US"/>
              </w:rPr>
              <w:t>Multi-tone support for 15 kHz SCS should also be considered</w:t>
            </w:r>
          </w:p>
          <w:p w14:paraId="5F7AEEE8" w14:textId="77777777" w:rsidR="00B52064" w:rsidRPr="00B52064" w:rsidRDefault="00B52064" w:rsidP="005A49A1">
            <w:pPr>
              <w:numPr>
                <w:ilvl w:val="2"/>
                <w:numId w:val="27"/>
              </w:numPr>
              <w:spacing w:after="0"/>
              <w:rPr>
                <w:bCs/>
                <w:sz w:val="16"/>
                <w:szCs w:val="16"/>
              </w:rPr>
            </w:pPr>
            <w:r w:rsidRPr="00B52064">
              <w:rPr>
                <w:bCs/>
                <w:sz w:val="16"/>
                <w:szCs w:val="16"/>
              </w:rPr>
              <w:t xml:space="preserve">Specify necessary signalling, if needed </w:t>
            </w:r>
          </w:p>
          <w:p w14:paraId="0A2C1D0A" w14:textId="77777777" w:rsidR="00B52064" w:rsidRPr="0057053A" w:rsidRDefault="00B52064" w:rsidP="005A49A1">
            <w:pPr>
              <w:numPr>
                <w:ilvl w:val="2"/>
                <w:numId w:val="27"/>
              </w:numPr>
              <w:spacing w:after="0"/>
              <w:rPr>
                <w:bCs/>
                <w:sz w:val="16"/>
                <w:szCs w:val="16"/>
                <w:lang w:val="en-US"/>
              </w:rPr>
            </w:pPr>
            <w:r w:rsidRPr="0057053A">
              <w:rPr>
                <w:bCs/>
                <w:sz w:val="16"/>
                <w:szCs w:val="16"/>
                <w:lang w:val="en-US"/>
              </w:rPr>
              <w:t>Update RF requirements accordingly, if needed</w:t>
            </w:r>
          </w:p>
          <w:p w14:paraId="5962CB8B" w14:textId="77777777" w:rsidR="00B52064" w:rsidRPr="0057053A" w:rsidRDefault="00B52064" w:rsidP="00B52064">
            <w:pPr>
              <w:spacing w:after="0"/>
              <w:ind w:left="1080" w:firstLine="720"/>
              <w:rPr>
                <w:bCs/>
                <w:i/>
                <w:iCs/>
                <w:sz w:val="16"/>
                <w:szCs w:val="16"/>
                <w:lang w:val="en-US"/>
              </w:rPr>
            </w:pPr>
          </w:p>
          <w:p w14:paraId="0B674650" w14:textId="77777777" w:rsidR="005C1F2E" w:rsidRPr="0057053A" w:rsidRDefault="00B52064" w:rsidP="00001C33">
            <w:pPr>
              <w:spacing w:after="0"/>
              <w:ind w:left="1080" w:firstLine="720"/>
              <w:rPr>
                <w:bCs/>
                <w:sz w:val="16"/>
                <w:szCs w:val="16"/>
                <w:lang w:val="en-US"/>
              </w:rPr>
            </w:pPr>
            <w:r w:rsidRPr="0057053A">
              <w:rPr>
                <w:bCs/>
                <w:sz w:val="16"/>
                <w:szCs w:val="16"/>
                <w:lang w:val="en-US"/>
              </w:rPr>
              <w:t xml:space="preserve">Note: Impact of impairment shall be </w:t>
            </w:r>
            <w:proofErr w:type="gramStart"/>
            <w:r w:rsidRPr="0057053A">
              <w:rPr>
                <w:bCs/>
                <w:sz w:val="16"/>
                <w:szCs w:val="16"/>
                <w:lang w:val="en-US"/>
              </w:rPr>
              <w:t>taken into account</w:t>
            </w:r>
            <w:proofErr w:type="gramEnd"/>
          </w:p>
          <w:p w14:paraId="22ED4887" w14:textId="4890F56C" w:rsidR="00001C33" w:rsidRPr="0057053A" w:rsidRDefault="00001C33" w:rsidP="00001C33">
            <w:pPr>
              <w:spacing w:after="0"/>
              <w:ind w:left="1080" w:firstLine="720"/>
              <w:rPr>
                <w:bCs/>
                <w:sz w:val="16"/>
                <w:szCs w:val="16"/>
                <w:lang w:val="en-US"/>
              </w:rPr>
            </w:pPr>
          </w:p>
        </w:tc>
      </w:tr>
    </w:tbl>
    <w:p w14:paraId="3B27088F" w14:textId="4452111C" w:rsidR="00417AC0" w:rsidRDefault="00417AC0" w:rsidP="004E4966">
      <w:pPr>
        <w:pStyle w:val="BodyText"/>
        <w:rPr>
          <w:rFonts w:ascii="Times New Roman" w:hAnsi="Times New Roman"/>
        </w:rPr>
      </w:pPr>
    </w:p>
    <w:p w14:paraId="251E8E45" w14:textId="52DC1C1E" w:rsidR="004E4966" w:rsidRDefault="004E4966" w:rsidP="004E4966">
      <w:pPr>
        <w:pStyle w:val="BodyText"/>
        <w:rPr>
          <w:rFonts w:ascii="Times New Roman" w:hAnsi="Times New Roman"/>
        </w:rPr>
      </w:pPr>
      <w:r>
        <w:rPr>
          <w:rFonts w:ascii="Times New Roman" w:hAnsi="Times New Roman"/>
        </w:rPr>
        <w:t xml:space="preserve">In this contribution we </w:t>
      </w:r>
      <w:r w:rsidR="00DF14B6">
        <w:rPr>
          <w:rFonts w:ascii="Times New Roman" w:hAnsi="Times New Roman"/>
        </w:rPr>
        <w:t xml:space="preserve">provide </w:t>
      </w:r>
      <w:r w:rsidR="00417AC0">
        <w:rPr>
          <w:rFonts w:ascii="Times New Roman" w:hAnsi="Times New Roman"/>
        </w:rPr>
        <w:t xml:space="preserve">a follow-up </w:t>
      </w:r>
      <w:r w:rsidR="00110887">
        <w:rPr>
          <w:rFonts w:ascii="Times New Roman" w:hAnsi="Times New Roman"/>
        </w:rPr>
        <w:t xml:space="preserve">on </w:t>
      </w:r>
      <w:r w:rsidR="00417AC0">
        <w:rPr>
          <w:rFonts w:ascii="Times New Roman" w:hAnsi="Times New Roman"/>
        </w:rPr>
        <w:t xml:space="preserve">the </w:t>
      </w:r>
      <w:r w:rsidR="00110887">
        <w:rPr>
          <w:rFonts w:ascii="Times New Roman" w:hAnsi="Times New Roman"/>
        </w:rPr>
        <w:t xml:space="preserve">uplink capacity enhancements for NPUSCH format 1 including both </w:t>
      </w:r>
      <w:r w:rsidR="0067311B">
        <w:rPr>
          <w:rFonts w:ascii="Times New Roman" w:hAnsi="Times New Roman"/>
        </w:rPr>
        <w:t xml:space="preserve">15 kHz and </w:t>
      </w:r>
      <w:r w:rsidR="00110887">
        <w:rPr>
          <w:rFonts w:ascii="Times New Roman" w:hAnsi="Times New Roman"/>
        </w:rPr>
        <w:t>3.75 kHz subcarrier spacings</w:t>
      </w:r>
      <w:r w:rsidR="00711A0B">
        <w:rPr>
          <w:rFonts w:ascii="Times New Roman" w:hAnsi="Times New Roman"/>
        </w:rPr>
        <w:t>.</w:t>
      </w:r>
    </w:p>
    <w:p w14:paraId="192CB251" w14:textId="4673F011" w:rsidR="00574B33" w:rsidRDefault="00574B33" w:rsidP="00574B33">
      <w:pPr>
        <w:pStyle w:val="Heading1"/>
      </w:pPr>
      <w:r>
        <w:t>2</w:t>
      </w:r>
      <w:r>
        <w:tab/>
      </w:r>
      <w:r w:rsidR="00110887">
        <w:t>OCC for NPUSCH Format 1</w:t>
      </w:r>
    </w:p>
    <w:p w14:paraId="4DF10BF1" w14:textId="6A957E70" w:rsidR="00417AC0" w:rsidRDefault="00417AC0" w:rsidP="00417AC0">
      <w:r>
        <w:t>In RAN1# 11</w:t>
      </w:r>
      <w:r w:rsidR="00637766">
        <w:t>9</w:t>
      </w:r>
      <w:r>
        <w:t>, the following agreement</w:t>
      </w:r>
      <w:r w:rsidR="0057053A">
        <w:t>s</w:t>
      </w:r>
      <w:r>
        <w:t xml:space="preserve"> w</w:t>
      </w:r>
      <w:r w:rsidR="00637766">
        <w:t>ere</w:t>
      </w:r>
      <w:r>
        <w:t xml:space="preserve"> reached [</w:t>
      </w:r>
      <w:r w:rsidR="00A602CA">
        <w:t>2</w:t>
      </w:r>
      <w:r>
        <w:t>]:</w:t>
      </w:r>
    </w:p>
    <w:tbl>
      <w:tblPr>
        <w:tblStyle w:val="TableGrid"/>
        <w:tblW w:w="0" w:type="auto"/>
        <w:tblLook w:val="04A0" w:firstRow="1" w:lastRow="0" w:firstColumn="1" w:lastColumn="0" w:noHBand="0" w:noVBand="1"/>
      </w:tblPr>
      <w:tblGrid>
        <w:gridCol w:w="9629"/>
      </w:tblGrid>
      <w:tr w:rsidR="0067311B" w14:paraId="218E9562" w14:textId="77777777" w:rsidTr="0067311B">
        <w:tc>
          <w:tcPr>
            <w:tcW w:w="9629" w:type="dxa"/>
          </w:tcPr>
          <w:p w14:paraId="6E4A3571" w14:textId="77777777" w:rsidR="00637766" w:rsidRPr="0057053A" w:rsidRDefault="00637766" w:rsidP="00637766">
            <w:pPr>
              <w:overflowPunct/>
              <w:autoSpaceDE/>
              <w:autoSpaceDN/>
              <w:adjustRightInd/>
              <w:spacing w:after="0"/>
              <w:textAlignment w:val="auto"/>
              <w:rPr>
                <w:rFonts w:ascii="Times" w:eastAsia="Batang" w:hAnsi="Times" w:cs="Times"/>
                <w:sz w:val="16"/>
                <w:szCs w:val="16"/>
                <w:lang w:val="en-US" w:eastAsia="x-none"/>
              </w:rPr>
            </w:pPr>
            <w:r w:rsidRPr="0057053A">
              <w:rPr>
                <w:rFonts w:ascii="Times" w:eastAsia="Batang" w:hAnsi="Times" w:cs="Times"/>
                <w:sz w:val="16"/>
                <w:szCs w:val="16"/>
                <w:highlight w:val="green"/>
                <w:lang w:val="en-US" w:eastAsia="x-none"/>
              </w:rPr>
              <w:t>Agreement</w:t>
            </w:r>
          </w:p>
          <w:p w14:paraId="2FF119A0" w14:textId="77777777" w:rsidR="00637766" w:rsidRPr="0057053A" w:rsidRDefault="00637766" w:rsidP="00637766">
            <w:pPr>
              <w:overflowPunct/>
              <w:autoSpaceDE/>
              <w:autoSpaceDN/>
              <w:adjustRightInd/>
              <w:spacing w:after="0"/>
              <w:textAlignment w:val="auto"/>
              <w:rPr>
                <w:rFonts w:ascii="Times" w:eastAsia="Batang" w:hAnsi="Times" w:cs="Times"/>
                <w:sz w:val="16"/>
                <w:szCs w:val="16"/>
                <w:lang w:val="en-US" w:eastAsia="x-none"/>
              </w:rPr>
            </w:pPr>
            <w:r w:rsidRPr="0057053A">
              <w:rPr>
                <w:rFonts w:ascii="Times" w:eastAsia="Batang" w:hAnsi="Times" w:cs="Times"/>
                <w:sz w:val="16"/>
                <w:szCs w:val="16"/>
                <w:lang w:val="en-US" w:eastAsia="x-none"/>
              </w:rPr>
              <w:t>For 3.75kHz SCS OCC for NPUSCH format 1, the maximum OCC length is 2 for connected mode.</w:t>
            </w:r>
          </w:p>
          <w:p w14:paraId="4F70E66A" w14:textId="77777777" w:rsidR="00637766" w:rsidRPr="0057053A" w:rsidRDefault="00637766" w:rsidP="00637766">
            <w:pPr>
              <w:overflowPunct/>
              <w:autoSpaceDE/>
              <w:autoSpaceDN/>
              <w:adjustRightInd/>
              <w:spacing w:after="0"/>
              <w:textAlignment w:val="auto"/>
              <w:rPr>
                <w:rFonts w:ascii="Times" w:eastAsia="Batang" w:hAnsi="Times" w:cs="Times"/>
                <w:sz w:val="16"/>
                <w:szCs w:val="16"/>
                <w:lang w:val="en-US" w:eastAsia="x-none"/>
              </w:rPr>
            </w:pPr>
          </w:p>
          <w:p w14:paraId="394461CD" w14:textId="77777777" w:rsidR="00637766" w:rsidRPr="0057053A" w:rsidRDefault="00637766" w:rsidP="00637766">
            <w:pPr>
              <w:overflowPunct/>
              <w:autoSpaceDE/>
              <w:autoSpaceDN/>
              <w:adjustRightInd/>
              <w:spacing w:after="0"/>
              <w:textAlignment w:val="auto"/>
              <w:rPr>
                <w:rFonts w:ascii="Times" w:eastAsia="Batang" w:hAnsi="Times" w:cs="Times"/>
                <w:sz w:val="16"/>
                <w:szCs w:val="16"/>
                <w:lang w:val="en-US" w:eastAsia="x-none"/>
              </w:rPr>
            </w:pPr>
            <w:r w:rsidRPr="0057053A">
              <w:rPr>
                <w:rFonts w:ascii="Times" w:eastAsia="Batang" w:hAnsi="Times" w:cs="Times"/>
                <w:sz w:val="16"/>
                <w:szCs w:val="16"/>
                <w:highlight w:val="green"/>
                <w:lang w:val="en-US" w:eastAsia="x-none"/>
              </w:rPr>
              <w:t>Agreement</w:t>
            </w:r>
          </w:p>
          <w:p w14:paraId="0F68C187" w14:textId="77777777" w:rsidR="00637766" w:rsidRPr="0057053A" w:rsidRDefault="00637766" w:rsidP="00637766">
            <w:pPr>
              <w:overflowPunct/>
              <w:autoSpaceDE/>
              <w:autoSpaceDN/>
              <w:adjustRightInd/>
              <w:spacing w:after="0"/>
              <w:textAlignment w:val="auto"/>
              <w:rPr>
                <w:rFonts w:ascii="Times" w:eastAsia="Batang" w:hAnsi="Times" w:cs="Times"/>
                <w:sz w:val="16"/>
                <w:szCs w:val="16"/>
                <w:lang w:val="en-US" w:eastAsia="x-none"/>
              </w:rPr>
            </w:pPr>
            <w:r w:rsidRPr="0057053A">
              <w:rPr>
                <w:rFonts w:ascii="Times" w:eastAsia="Batang" w:hAnsi="Times" w:cs="Times"/>
                <w:sz w:val="16"/>
                <w:szCs w:val="16"/>
                <w:lang w:val="en-US" w:eastAsia="x-none"/>
              </w:rPr>
              <w:t>For single tone 15kHz SCS Slot-level OCC for NPUSCH format 1, OCC length larger than 2 is not supported.</w:t>
            </w:r>
          </w:p>
          <w:p w14:paraId="7EDDE45C" w14:textId="674BD030" w:rsidR="0067311B" w:rsidRPr="0057053A" w:rsidRDefault="0067311B" w:rsidP="00637766">
            <w:pPr>
              <w:overflowPunct/>
              <w:autoSpaceDE/>
              <w:autoSpaceDN/>
              <w:adjustRightInd/>
              <w:spacing w:after="0"/>
              <w:textAlignment w:val="auto"/>
              <w:rPr>
                <w:rFonts w:eastAsia="Batang"/>
                <w:lang w:val="en-US" w:eastAsia="x-none"/>
              </w:rPr>
            </w:pPr>
          </w:p>
        </w:tc>
      </w:tr>
    </w:tbl>
    <w:p w14:paraId="159CC51B" w14:textId="0A1F37E6" w:rsidR="00DD26D8" w:rsidRDefault="00890874" w:rsidP="0034381F">
      <w:pPr>
        <w:spacing w:before="120"/>
        <w:jc w:val="both"/>
      </w:pPr>
      <w:r>
        <w:t xml:space="preserve">In relation with </w:t>
      </w:r>
      <w:r w:rsidR="00983349">
        <w:t>the above cited agreement</w:t>
      </w:r>
      <w:r w:rsidR="00DA668F">
        <w:t>s</w:t>
      </w:r>
      <w:r w:rsidR="00983349">
        <w:t xml:space="preserve">, </w:t>
      </w:r>
      <w:r w:rsidR="00B50A4B">
        <w:t>the following agreement was reached in RAN1 #120 [</w:t>
      </w:r>
      <w:r w:rsidR="00DC4891">
        <w:t>3</w:t>
      </w:r>
      <w:r w:rsidR="00B50A4B">
        <w:t>]:</w:t>
      </w:r>
    </w:p>
    <w:tbl>
      <w:tblPr>
        <w:tblStyle w:val="TableGrid"/>
        <w:tblW w:w="0" w:type="auto"/>
        <w:tblLook w:val="04A0" w:firstRow="1" w:lastRow="0" w:firstColumn="1" w:lastColumn="0" w:noHBand="0" w:noVBand="1"/>
      </w:tblPr>
      <w:tblGrid>
        <w:gridCol w:w="9629"/>
      </w:tblGrid>
      <w:tr w:rsidR="00B50A4B" w14:paraId="6E773679" w14:textId="77777777" w:rsidTr="00B50A4B">
        <w:tc>
          <w:tcPr>
            <w:tcW w:w="9629" w:type="dxa"/>
          </w:tcPr>
          <w:p w14:paraId="10D26F13" w14:textId="77777777" w:rsidR="005E445F" w:rsidRPr="005E445F" w:rsidRDefault="005E445F" w:rsidP="005E445F">
            <w:pPr>
              <w:overflowPunct/>
              <w:autoSpaceDE/>
              <w:autoSpaceDN/>
              <w:adjustRightInd/>
              <w:spacing w:after="0"/>
              <w:textAlignment w:val="auto"/>
              <w:rPr>
                <w:rFonts w:eastAsia="Times New Roman"/>
                <w:sz w:val="18"/>
                <w:szCs w:val="18"/>
                <w:lang w:val="en-SE" w:eastAsia="en-SE"/>
              </w:rPr>
            </w:pPr>
            <w:r w:rsidRPr="005E445F">
              <w:rPr>
                <w:rFonts w:ascii="Times" w:eastAsia="Batang" w:hAnsi="Times"/>
                <w:color w:val="181818"/>
                <w:kern w:val="24"/>
                <w:sz w:val="16"/>
                <w:szCs w:val="16"/>
                <w:highlight w:val="green"/>
                <w:lang w:val="en-US" w:eastAsia="en-SE"/>
              </w:rPr>
              <w:t>Agreement</w:t>
            </w:r>
          </w:p>
          <w:p w14:paraId="4F4C4EAA" w14:textId="77777777" w:rsidR="00B50A4B" w:rsidRDefault="005E445F" w:rsidP="005E445F">
            <w:pPr>
              <w:overflowPunct/>
              <w:autoSpaceDE/>
              <w:autoSpaceDN/>
              <w:adjustRightInd/>
              <w:spacing w:after="0"/>
              <w:textAlignment w:val="auto"/>
              <w:rPr>
                <w:rFonts w:ascii="Times" w:eastAsia="Batang" w:hAnsi="Times"/>
                <w:color w:val="181818"/>
                <w:kern w:val="24"/>
                <w:sz w:val="16"/>
                <w:szCs w:val="16"/>
                <w:lang w:val="en-US" w:eastAsia="en-SE"/>
              </w:rPr>
            </w:pPr>
            <w:r w:rsidRPr="005E445F">
              <w:rPr>
                <w:rFonts w:ascii="Times" w:eastAsia="Batang" w:hAnsi="Times"/>
                <w:color w:val="181818"/>
                <w:kern w:val="24"/>
                <w:sz w:val="16"/>
                <w:szCs w:val="16"/>
                <w:lang w:val="en-US" w:eastAsia="en-SE"/>
              </w:rPr>
              <w:t>For the support of OCC length 2 for NPUSCH Format 1 single-tone with 3.75 kHz SCS and 15 kHz SCS, the orthogonal sequences are [1 1; 1 -1].</w:t>
            </w:r>
          </w:p>
          <w:p w14:paraId="1AC0B89E" w14:textId="42372308" w:rsidR="005E445F" w:rsidRPr="005E445F" w:rsidRDefault="005E445F" w:rsidP="005E445F">
            <w:pPr>
              <w:overflowPunct/>
              <w:autoSpaceDE/>
              <w:autoSpaceDN/>
              <w:adjustRightInd/>
              <w:spacing w:after="0"/>
              <w:textAlignment w:val="auto"/>
              <w:rPr>
                <w:rFonts w:eastAsia="Times New Roman"/>
                <w:sz w:val="18"/>
                <w:szCs w:val="18"/>
                <w:lang w:val="en-SE" w:eastAsia="en-SE"/>
              </w:rPr>
            </w:pPr>
          </w:p>
        </w:tc>
      </w:tr>
    </w:tbl>
    <w:p w14:paraId="41C33E0F" w14:textId="5F9B511A" w:rsidR="00BF6316" w:rsidRDefault="00AD6CA2" w:rsidP="00CB7AE8">
      <w:pPr>
        <w:spacing w:before="120"/>
        <w:jc w:val="both"/>
      </w:pPr>
      <w:r>
        <w:t xml:space="preserve">Because </w:t>
      </w:r>
      <w:r w:rsidR="00130130">
        <w:t xml:space="preserve">DL transmissions won’t be orthogonal, scheduling </w:t>
      </w:r>
      <w:r w:rsidR="00632DCB">
        <w:t xml:space="preserve">up to </w:t>
      </w:r>
      <w:r w:rsidR="00576659">
        <w:t>2</w:t>
      </w:r>
      <w:r w:rsidR="00130130">
        <w:t xml:space="preserve"> UEs to transmit simultaneously on the same time-frequency UL resources will in principle require </w:t>
      </w:r>
      <w:r w:rsidR="00576659">
        <w:t>2</w:t>
      </w:r>
      <w:r w:rsidR="00130130">
        <w:t xml:space="preserve"> independent DCIs</w:t>
      </w:r>
      <w:r w:rsidR="00E77094">
        <w:t xml:space="preserve">, however the scheduling delays (i.e., </w:t>
      </w:r>
      <w:r w:rsidR="00E77094" w:rsidRPr="00D44AE4">
        <w:rPr>
          <w:i/>
          <w:iCs/>
        </w:rPr>
        <w:t>k</w:t>
      </w:r>
      <w:r w:rsidR="00E77094" w:rsidRPr="00D44AE4">
        <w:rPr>
          <w:vertAlign w:val="subscript"/>
        </w:rPr>
        <w:t>0</w:t>
      </w:r>
      <w:r w:rsidR="00E77094">
        <w:t xml:space="preserve">) available in legacy </w:t>
      </w:r>
      <w:r w:rsidR="00E77094" w:rsidRPr="00E77094">
        <w:t>Table 16.5.1-1</w:t>
      </w:r>
      <w:r w:rsidR="00E77094">
        <w:t xml:space="preserve"> </w:t>
      </w:r>
      <w:r w:rsidR="002D2B5A">
        <w:t xml:space="preserve">of TS 36.213 </w:t>
      </w:r>
      <w:r w:rsidR="00E77094">
        <w:t xml:space="preserve">are </w:t>
      </w:r>
      <w:r w:rsidR="00400679">
        <w:t xml:space="preserve">very </w:t>
      </w:r>
      <w:r w:rsidR="00220A00">
        <w:t>limited</w:t>
      </w:r>
      <w:r w:rsidR="00EE15E6">
        <w:t xml:space="preserve"> (i</w:t>
      </w:r>
      <w:r w:rsidR="00027BDE">
        <w:t>n most cases</w:t>
      </w:r>
      <w:r w:rsidR="00E141D7">
        <w:t>,</w:t>
      </w:r>
      <w:r w:rsidR="00027BDE">
        <w:t xml:space="preserve"> i</w:t>
      </w:r>
      <w:r w:rsidR="00EE15E6">
        <w:t xml:space="preserve">nsufficient </w:t>
      </w:r>
      <w:r w:rsidR="00A20E8C">
        <w:t>for</w:t>
      </w:r>
      <w:r w:rsidR="00027BDE">
        <w:t xml:space="preserve"> point</w:t>
      </w:r>
      <w:r w:rsidR="00A20E8C">
        <w:t>ing</w:t>
      </w:r>
      <w:r w:rsidR="00027BDE">
        <w:t xml:space="preserve"> to the same UL resource</w:t>
      </w:r>
      <w:r w:rsidR="00EE15E6">
        <w:t>)</w:t>
      </w:r>
      <w:r w:rsidR="002F3EF5">
        <w:t>.</w:t>
      </w:r>
      <w:r w:rsidR="00BF6316">
        <w:t xml:space="preserve"> </w:t>
      </w:r>
    </w:p>
    <w:p w14:paraId="71F9D0F1" w14:textId="77777777" w:rsidR="00BF6316" w:rsidRPr="00BF6316" w:rsidRDefault="00BF6316" w:rsidP="00BF6316">
      <w:pPr>
        <w:pStyle w:val="TH"/>
        <w:rPr>
          <w:sz w:val="16"/>
          <w:szCs w:val="16"/>
        </w:rPr>
      </w:pPr>
      <w:r w:rsidRPr="00BF6316">
        <w:rPr>
          <w:sz w:val="16"/>
          <w:szCs w:val="16"/>
        </w:rPr>
        <w:lastRenderedPageBreak/>
        <w:t xml:space="preserve">Table 16.5.1-1: </w:t>
      </w:r>
      <w:r w:rsidRPr="00BF6316">
        <w:rPr>
          <w:noProof/>
          <w:position w:val="-10"/>
          <w:sz w:val="16"/>
          <w:szCs w:val="16"/>
        </w:rPr>
        <w:object w:dxaOrig="260" w:dyaOrig="340" w14:anchorId="2FB0E0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4pt" o:ole="">
            <v:imagedata r:id="rId11" o:title=""/>
          </v:shape>
          <o:OLEObject Type="Embed" ProgID="Equation.3" ShapeID="_x0000_i1025" DrawAspect="Content" ObjectID="_1804686242" r:id="rId12"/>
        </w:object>
      </w:r>
      <w:r w:rsidRPr="00BF6316">
        <w:rPr>
          <w:sz w:val="16"/>
          <w:szCs w:val="16"/>
        </w:rPr>
        <w:t>for DCI format N0 for FDD.</w:t>
      </w:r>
    </w:p>
    <w:tbl>
      <w:tblPr>
        <w:tblW w:w="0" w:type="auto"/>
        <w:jc w:val="center"/>
        <w:tblCellMar>
          <w:left w:w="0" w:type="dxa"/>
          <w:right w:w="0" w:type="dxa"/>
        </w:tblCellMar>
        <w:tblLook w:val="04A0" w:firstRow="1" w:lastRow="0" w:firstColumn="1" w:lastColumn="0" w:noHBand="0" w:noVBand="1"/>
      </w:tblPr>
      <w:tblGrid>
        <w:gridCol w:w="611"/>
        <w:gridCol w:w="301"/>
      </w:tblGrid>
      <w:tr w:rsidR="00BF6316" w:rsidRPr="00BF6316" w14:paraId="07AE8FC3" w14:textId="77777777" w:rsidTr="00BF6316">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7D1AB49" w14:textId="77777777" w:rsidR="00BF6316" w:rsidRPr="00BF6316" w:rsidRDefault="00BF6316" w:rsidP="00575747">
            <w:pPr>
              <w:keepNext/>
              <w:keepLines/>
              <w:spacing w:after="0"/>
              <w:jc w:val="center"/>
              <w:rPr>
                <w:b/>
                <w:sz w:val="16"/>
                <w:szCs w:val="16"/>
              </w:rPr>
            </w:pPr>
            <w:r w:rsidRPr="00BF6316">
              <w:rPr>
                <w:noProof/>
                <w:position w:val="-14"/>
                <w:sz w:val="16"/>
                <w:szCs w:val="16"/>
              </w:rPr>
              <w:object w:dxaOrig="520" w:dyaOrig="380" w14:anchorId="2FA32EDB">
                <v:shape id="_x0000_i1026" type="#_x0000_t75" style="width:29.5pt;height:22pt" o:ole="">
                  <v:imagedata r:id="rId13" o:title=""/>
                </v:shape>
                <o:OLEObject Type="Embed" ProgID="Equation.3" ShapeID="_x0000_i1026" DrawAspect="Content" ObjectID="_1804686243" r:id="rId14"/>
              </w:objec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61A4BB33" w14:textId="77777777" w:rsidR="00BF6316" w:rsidRPr="00BF6316" w:rsidRDefault="00BF6316" w:rsidP="00575747">
            <w:pPr>
              <w:keepNext/>
              <w:keepLines/>
              <w:spacing w:after="0"/>
              <w:jc w:val="center"/>
              <w:rPr>
                <w:rFonts w:ascii="Arial" w:eastAsia="MS Mincho" w:hAnsi="Arial"/>
                <w:b/>
                <w:i/>
                <w:iCs/>
                <w:sz w:val="14"/>
                <w:szCs w:val="16"/>
              </w:rPr>
            </w:pPr>
            <w:r w:rsidRPr="00BF6316">
              <w:rPr>
                <w:noProof/>
                <w:position w:val="-10"/>
                <w:sz w:val="16"/>
                <w:szCs w:val="16"/>
              </w:rPr>
              <w:object w:dxaOrig="260" w:dyaOrig="340" w14:anchorId="224952CA">
                <v:shape id="_x0000_i1027" type="#_x0000_t75" style="width:14pt;height:14pt" o:ole="">
                  <v:imagedata r:id="rId11" o:title=""/>
                </v:shape>
                <o:OLEObject Type="Embed" ProgID="Equation.3" ShapeID="_x0000_i1027" DrawAspect="Content" ObjectID="_1804686244" r:id="rId15"/>
              </w:object>
            </w:r>
          </w:p>
        </w:tc>
      </w:tr>
      <w:tr w:rsidR="00BF6316" w:rsidRPr="00BF6316" w14:paraId="38549B82" w14:textId="77777777" w:rsidTr="00BF6316">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4ECDE576" w14:textId="77777777" w:rsidR="00BF6316" w:rsidRPr="00BF6316" w:rsidRDefault="00BF6316" w:rsidP="00575747">
            <w:pPr>
              <w:keepNext/>
              <w:keepLines/>
              <w:spacing w:after="0"/>
              <w:jc w:val="center"/>
              <w:rPr>
                <w:rFonts w:ascii="Arial" w:eastAsia="MS Mincho" w:hAnsi="Arial"/>
                <w:iCs/>
                <w:sz w:val="14"/>
                <w:szCs w:val="16"/>
              </w:rPr>
            </w:pPr>
            <w:r w:rsidRPr="00BF6316">
              <w:rPr>
                <w:rFonts w:ascii="Arial" w:eastAsia="MS Mincho" w:hAnsi="Arial"/>
                <w:iCs/>
                <w:sz w:val="14"/>
                <w:szCs w:val="16"/>
              </w:rPr>
              <w:t>0</w:t>
            </w:r>
          </w:p>
        </w:tc>
        <w:tc>
          <w:tcPr>
            <w:tcW w:w="0" w:type="auto"/>
            <w:tcBorders>
              <w:top w:val="single" w:sz="4" w:space="0" w:color="auto"/>
              <w:left w:val="single" w:sz="8" w:space="0" w:color="auto"/>
              <w:bottom w:val="single" w:sz="4" w:space="0" w:color="auto"/>
              <w:right w:val="single" w:sz="8" w:space="0" w:color="auto"/>
            </w:tcBorders>
            <w:vAlign w:val="center"/>
          </w:tcPr>
          <w:p w14:paraId="4BE8AD7E" w14:textId="77777777" w:rsidR="00BF6316" w:rsidRPr="00BF6316" w:rsidRDefault="00BF6316" w:rsidP="00575747">
            <w:pPr>
              <w:keepNext/>
              <w:keepLines/>
              <w:spacing w:after="0"/>
              <w:jc w:val="center"/>
              <w:rPr>
                <w:rFonts w:ascii="Arial" w:eastAsia="MS Mincho" w:hAnsi="Arial"/>
                <w:iCs/>
                <w:sz w:val="14"/>
                <w:szCs w:val="16"/>
              </w:rPr>
            </w:pPr>
            <w:r w:rsidRPr="00BF6316">
              <w:rPr>
                <w:rFonts w:ascii="Arial" w:eastAsia="MS Mincho" w:hAnsi="Arial"/>
                <w:iCs/>
                <w:sz w:val="14"/>
                <w:szCs w:val="16"/>
              </w:rPr>
              <w:t>8</w:t>
            </w:r>
          </w:p>
        </w:tc>
      </w:tr>
      <w:tr w:rsidR="00BF6316" w:rsidRPr="00BF6316" w14:paraId="0CC29D53" w14:textId="77777777" w:rsidTr="00BF6316">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20DE90D0" w14:textId="77777777" w:rsidR="00BF6316" w:rsidRPr="00BF6316" w:rsidRDefault="00BF6316" w:rsidP="00575747">
            <w:pPr>
              <w:keepNext/>
              <w:keepLines/>
              <w:spacing w:after="0"/>
              <w:jc w:val="center"/>
              <w:rPr>
                <w:rFonts w:ascii="Arial" w:hAnsi="Arial"/>
                <w:sz w:val="14"/>
                <w:szCs w:val="16"/>
              </w:rPr>
            </w:pPr>
            <w:r w:rsidRPr="00BF6316">
              <w:rPr>
                <w:rFonts w:ascii="Arial" w:eastAsia="MS Mincho" w:hAnsi="Arial"/>
                <w:iCs/>
                <w:sz w:val="14"/>
                <w:szCs w:val="16"/>
              </w:rPr>
              <w:t>1</w:t>
            </w:r>
          </w:p>
        </w:tc>
        <w:tc>
          <w:tcPr>
            <w:tcW w:w="0" w:type="auto"/>
            <w:tcBorders>
              <w:top w:val="single" w:sz="4" w:space="0" w:color="auto"/>
              <w:left w:val="single" w:sz="8" w:space="0" w:color="auto"/>
              <w:bottom w:val="single" w:sz="4" w:space="0" w:color="auto"/>
              <w:right w:val="single" w:sz="8" w:space="0" w:color="auto"/>
            </w:tcBorders>
            <w:vAlign w:val="center"/>
          </w:tcPr>
          <w:p w14:paraId="15663316" w14:textId="77777777" w:rsidR="00BF6316" w:rsidRPr="00BF6316" w:rsidRDefault="00BF6316" w:rsidP="00575747">
            <w:pPr>
              <w:keepNext/>
              <w:keepLines/>
              <w:spacing w:after="0"/>
              <w:jc w:val="center"/>
              <w:rPr>
                <w:rFonts w:ascii="Arial" w:hAnsi="Arial"/>
                <w:sz w:val="14"/>
                <w:szCs w:val="16"/>
              </w:rPr>
            </w:pPr>
            <w:r w:rsidRPr="00BF6316">
              <w:rPr>
                <w:rFonts w:ascii="Arial" w:eastAsia="MS Mincho" w:hAnsi="Arial"/>
                <w:iCs/>
                <w:sz w:val="14"/>
                <w:szCs w:val="16"/>
              </w:rPr>
              <w:t>16</w:t>
            </w:r>
          </w:p>
        </w:tc>
      </w:tr>
      <w:tr w:rsidR="00BF6316" w:rsidRPr="00BF6316" w14:paraId="71DB29C9" w14:textId="77777777" w:rsidTr="00BF6316">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211A33D3" w14:textId="77777777" w:rsidR="00BF6316" w:rsidRPr="00BF6316" w:rsidRDefault="00BF6316" w:rsidP="00575747">
            <w:pPr>
              <w:keepNext/>
              <w:keepLines/>
              <w:spacing w:after="0"/>
              <w:jc w:val="center"/>
              <w:rPr>
                <w:rFonts w:ascii="Arial" w:hAnsi="Arial"/>
                <w:sz w:val="14"/>
                <w:szCs w:val="16"/>
              </w:rPr>
            </w:pPr>
            <w:r w:rsidRPr="00BF6316">
              <w:rPr>
                <w:rFonts w:ascii="Arial" w:eastAsia="MS Mincho" w:hAnsi="Arial"/>
                <w:iCs/>
                <w:sz w:val="14"/>
                <w:szCs w:val="16"/>
              </w:rPr>
              <w:t>2</w:t>
            </w:r>
          </w:p>
        </w:tc>
        <w:tc>
          <w:tcPr>
            <w:tcW w:w="0" w:type="auto"/>
            <w:tcBorders>
              <w:top w:val="single" w:sz="4" w:space="0" w:color="auto"/>
              <w:left w:val="single" w:sz="8" w:space="0" w:color="auto"/>
              <w:bottom w:val="single" w:sz="4" w:space="0" w:color="auto"/>
              <w:right w:val="single" w:sz="8" w:space="0" w:color="auto"/>
            </w:tcBorders>
            <w:vAlign w:val="center"/>
          </w:tcPr>
          <w:p w14:paraId="0542E1C0" w14:textId="77777777" w:rsidR="00BF6316" w:rsidRPr="00BF6316" w:rsidRDefault="00BF6316" w:rsidP="00575747">
            <w:pPr>
              <w:keepNext/>
              <w:keepLines/>
              <w:spacing w:after="0"/>
              <w:jc w:val="center"/>
              <w:rPr>
                <w:rFonts w:ascii="Arial" w:hAnsi="Arial"/>
                <w:sz w:val="14"/>
                <w:szCs w:val="16"/>
              </w:rPr>
            </w:pPr>
            <w:r w:rsidRPr="00BF6316">
              <w:rPr>
                <w:rFonts w:ascii="Arial" w:eastAsia="MS Mincho" w:hAnsi="Arial"/>
                <w:iCs/>
                <w:sz w:val="14"/>
                <w:szCs w:val="16"/>
              </w:rPr>
              <w:t>32</w:t>
            </w:r>
          </w:p>
        </w:tc>
      </w:tr>
      <w:tr w:rsidR="00BF6316" w:rsidRPr="00BF6316" w14:paraId="18249927" w14:textId="77777777" w:rsidTr="00BF6316">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7FDEF635" w14:textId="77777777" w:rsidR="00BF6316" w:rsidRPr="00BF6316" w:rsidRDefault="00BF6316" w:rsidP="00575747">
            <w:pPr>
              <w:keepNext/>
              <w:keepLines/>
              <w:spacing w:after="0"/>
              <w:jc w:val="center"/>
              <w:rPr>
                <w:rFonts w:ascii="Arial" w:hAnsi="Arial"/>
                <w:sz w:val="14"/>
                <w:szCs w:val="16"/>
              </w:rPr>
            </w:pPr>
            <w:r w:rsidRPr="00BF6316">
              <w:rPr>
                <w:rFonts w:ascii="Arial" w:eastAsia="MS Mincho" w:hAnsi="Arial"/>
                <w:iCs/>
                <w:sz w:val="14"/>
                <w:szCs w:val="16"/>
              </w:rPr>
              <w:t>3</w:t>
            </w:r>
          </w:p>
        </w:tc>
        <w:tc>
          <w:tcPr>
            <w:tcW w:w="0" w:type="auto"/>
            <w:tcBorders>
              <w:top w:val="single" w:sz="4" w:space="0" w:color="auto"/>
              <w:left w:val="single" w:sz="8" w:space="0" w:color="auto"/>
              <w:bottom w:val="single" w:sz="4" w:space="0" w:color="auto"/>
              <w:right w:val="single" w:sz="8" w:space="0" w:color="auto"/>
            </w:tcBorders>
            <w:vAlign w:val="center"/>
          </w:tcPr>
          <w:p w14:paraId="27984891" w14:textId="77777777" w:rsidR="00BF6316" w:rsidRPr="00BF6316" w:rsidRDefault="00BF6316" w:rsidP="00575747">
            <w:pPr>
              <w:keepNext/>
              <w:keepLines/>
              <w:spacing w:after="0"/>
              <w:jc w:val="center"/>
              <w:rPr>
                <w:rFonts w:ascii="Arial" w:hAnsi="Arial"/>
                <w:sz w:val="14"/>
                <w:szCs w:val="16"/>
              </w:rPr>
            </w:pPr>
            <w:r w:rsidRPr="00BF6316">
              <w:rPr>
                <w:rFonts w:ascii="Arial" w:eastAsia="MS Mincho" w:hAnsi="Arial"/>
                <w:iCs/>
                <w:sz w:val="14"/>
                <w:szCs w:val="16"/>
              </w:rPr>
              <w:t>64</w:t>
            </w:r>
          </w:p>
        </w:tc>
      </w:tr>
    </w:tbl>
    <w:p w14:paraId="38BD0B9D" w14:textId="24484D4E" w:rsidR="00BF6316" w:rsidRDefault="00BF6316" w:rsidP="004B5BB3">
      <w:pPr>
        <w:spacing w:before="120"/>
        <w:jc w:val="both"/>
      </w:pPr>
      <w:r>
        <w:t xml:space="preserve">Figure 1 illustrates an example with no NPDCCH repetitions scheduling </w:t>
      </w:r>
      <w:r w:rsidR="009427C8">
        <w:t>2</w:t>
      </w:r>
      <w:r w:rsidR="0022228F">
        <w:t xml:space="preserve"> </w:t>
      </w:r>
      <w:r w:rsidR="009427C8">
        <w:t xml:space="preserve">UEs </w:t>
      </w:r>
      <w:r>
        <w:t xml:space="preserve">using OCC on the </w:t>
      </w:r>
      <w:r w:rsidR="0022228F">
        <w:t xml:space="preserve">same </w:t>
      </w:r>
      <w:r>
        <w:t xml:space="preserve">time-frequency UL resources, </w:t>
      </w:r>
      <w:r w:rsidR="009427C8">
        <w:t>utilizing a scheduling delay equal to 8 (available in legacy) for UE</w:t>
      </w:r>
      <w:r w:rsidR="00A300DD">
        <w:t>2</w:t>
      </w:r>
      <w:r w:rsidR="009427C8">
        <w:t xml:space="preserve">, and a scheduling delay equal to </w:t>
      </w:r>
      <w:r w:rsidR="009427C8" w:rsidRPr="0079791D">
        <w:rPr>
          <w:color w:val="FF0000"/>
        </w:rPr>
        <w:t>9</w:t>
      </w:r>
      <w:r w:rsidR="009427C8">
        <w:t xml:space="preserve"> (</w:t>
      </w:r>
      <w:r w:rsidR="009427C8" w:rsidRPr="0075374F">
        <w:rPr>
          <w:color w:val="FF0000"/>
        </w:rPr>
        <w:t>unavailable in legacy</w:t>
      </w:r>
      <w:r w:rsidR="009427C8">
        <w:t>) for UE</w:t>
      </w:r>
      <w:r w:rsidR="00A300DD">
        <w:t>1</w:t>
      </w:r>
      <w:r>
        <w:t>.</w:t>
      </w:r>
    </w:p>
    <w:tbl>
      <w:tblPr>
        <w:tblStyle w:val="TableGrid"/>
        <w:tblW w:w="4359" w:type="pct"/>
        <w:jc w:val="center"/>
        <w:tblLook w:val="04A0" w:firstRow="1" w:lastRow="0" w:firstColumn="1" w:lastColumn="0" w:noHBand="0" w:noVBand="1"/>
      </w:tblPr>
      <w:tblGrid>
        <w:gridCol w:w="1059"/>
        <w:gridCol w:w="617"/>
        <w:gridCol w:w="617"/>
        <w:gridCol w:w="352"/>
        <w:gridCol w:w="352"/>
        <w:gridCol w:w="350"/>
        <w:gridCol w:w="350"/>
        <w:gridCol w:w="349"/>
        <w:gridCol w:w="349"/>
        <w:gridCol w:w="448"/>
        <w:gridCol w:w="448"/>
        <w:gridCol w:w="448"/>
        <w:gridCol w:w="448"/>
        <w:gridCol w:w="448"/>
        <w:gridCol w:w="452"/>
        <w:gridCol w:w="426"/>
        <w:gridCol w:w="430"/>
        <w:gridCol w:w="452"/>
      </w:tblGrid>
      <w:tr w:rsidR="00BF6316" w14:paraId="3EA84D68" w14:textId="77777777" w:rsidTr="009427C8">
        <w:trPr>
          <w:jc w:val="center"/>
        </w:trPr>
        <w:tc>
          <w:tcPr>
            <w:tcW w:w="630" w:type="pct"/>
          </w:tcPr>
          <w:p w14:paraId="06840B8E" w14:textId="77777777" w:rsidR="00BF6316" w:rsidRDefault="00BF6316" w:rsidP="00575747">
            <w:pPr>
              <w:rPr>
                <w:sz w:val="16"/>
                <w:szCs w:val="16"/>
              </w:rPr>
            </w:pPr>
            <w:r>
              <w:rPr>
                <w:sz w:val="16"/>
                <w:szCs w:val="16"/>
              </w:rPr>
              <w:t>Subframe</w:t>
            </w:r>
          </w:p>
        </w:tc>
        <w:tc>
          <w:tcPr>
            <w:tcW w:w="367" w:type="pct"/>
            <w:tcBorders>
              <w:bottom w:val="single" w:sz="4" w:space="0" w:color="auto"/>
            </w:tcBorders>
          </w:tcPr>
          <w:p w14:paraId="3B49F12A" w14:textId="78C21D99" w:rsidR="00BF6316" w:rsidRPr="00B038F0" w:rsidRDefault="00BF6316" w:rsidP="00BF6316">
            <w:pPr>
              <w:jc w:val="center"/>
              <w:rPr>
                <w:sz w:val="16"/>
                <w:szCs w:val="16"/>
              </w:rPr>
            </w:pPr>
            <w:r>
              <w:rPr>
                <w:sz w:val="16"/>
                <w:szCs w:val="16"/>
              </w:rPr>
              <w:t>0</w:t>
            </w:r>
          </w:p>
        </w:tc>
        <w:tc>
          <w:tcPr>
            <w:tcW w:w="367" w:type="pct"/>
            <w:tcBorders>
              <w:bottom w:val="single" w:sz="4" w:space="0" w:color="auto"/>
            </w:tcBorders>
          </w:tcPr>
          <w:p w14:paraId="1EB5A1EA" w14:textId="49F681CC" w:rsidR="00BF6316" w:rsidRPr="00B038F0" w:rsidRDefault="00BF6316" w:rsidP="00BF6316">
            <w:pPr>
              <w:jc w:val="center"/>
              <w:rPr>
                <w:sz w:val="16"/>
                <w:szCs w:val="16"/>
              </w:rPr>
            </w:pPr>
            <w:r>
              <w:rPr>
                <w:sz w:val="16"/>
                <w:szCs w:val="16"/>
              </w:rPr>
              <w:t>1</w:t>
            </w:r>
          </w:p>
        </w:tc>
        <w:tc>
          <w:tcPr>
            <w:tcW w:w="209" w:type="pct"/>
          </w:tcPr>
          <w:p w14:paraId="391156B0" w14:textId="3D75C35C" w:rsidR="00BF6316" w:rsidRPr="00B038F0" w:rsidRDefault="00BF6316" w:rsidP="00BF6316">
            <w:pPr>
              <w:jc w:val="center"/>
              <w:rPr>
                <w:sz w:val="16"/>
                <w:szCs w:val="16"/>
              </w:rPr>
            </w:pPr>
            <w:r>
              <w:rPr>
                <w:sz w:val="16"/>
                <w:szCs w:val="16"/>
              </w:rPr>
              <w:t>2</w:t>
            </w:r>
          </w:p>
        </w:tc>
        <w:tc>
          <w:tcPr>
            <w:tcW w:w="209" w:type="pct"/>
          </w:tcPr>
          <w:p w14:paraId="69377F1E" w14:textId="16EA7372" w:rsidR="00BF6316" w:rsidRPr="00B038F0" w:rsidRDefault="00BF6316" w:rsidP="00BF6316">
            <w:pPr>
              <w:jc w:val="center"/>
              <w:rPr>
                <w:sz w:val="16"/>
                <w:szCs w:val="16"/>
              </w:rPr>
            </w:pPr>
            <w:r>
              <w:rPr>
                <w:sz w:val="16"/>
                <w:szCs w:val="16"/>
              </w:rPr>
              <w:t>3</w:t>
            </w:r>
          </w:p>
        </w:tc>
        <w:tc>
          <w:tcPr>
            <w:tcW w:w="208" w:type="pct"/>
          </w:tcPr>
          <w:p w14:paraId="1114924B" w14:textId="458BCE64" w:rsidR="00BF6316" w:rsidRPr="00B038F0" w:rsidRDefault="00BF6316" w:rsidP="00BF6316">
            <w:pPr>
              <w:jc w:val="center"/>
              <w:rPr>
                <w:sz w:val="16"/>
                <w:szCs w:val="16"/>
              </w:rPr>
            </w:pPr>
            <w:r>
              <w:rPr>
                <w:sz w:val="16"/>
                <w:szCs w:val="16"/>
              </w:rPr>
              <w:t>4</w:t>
            </w:r>
          </w:p>
        </w:tc>
        <w:tc>
          <w:tcPr>
            <w:tcW w:w="208" w:type="pct"/>
          </w:tcPr>
          <w:p w14:paraId="5D3D0C67" w14:textId="1C9D5EF7" w:rsidR="00BF6316" w:rsidRPr="00B038F0" w:rsidRDefault="00BF6316" w:rsidP="00BF6316">
            <w:pPr>
              <w:jc w:val="center"/>
              <w:rPr>
                <w:sz w:val="16"/>
                <w:szCs w:val="16"/>
              </w:rPr>
            </w:pPr>
            <w:r>
              <w:rPr>
                <w:sz w:val="16"/>
                <w:szCs w:val="16"/>
              </w:rPr>
              <w:t>5</w:t>
            </w:r>
          </w:p>
        </w:tc>
        <w:tc>
          <w:tcPr>
            <w:tcW w:w="208" w:type="pct"/>
          </w:tcPr>
          <w:p w14:paraId="0A11BE5D" w14:textId="26068322" w:rsidR="00BF6316" w:rsidRPr="00B038F0" w:rsidRDefault="00BF6316" w:rsidP="00BF6316">
            <w:pPr>
              <w:jc w:val="center"/>
              <w:rPr>
                <w:sz w:val="16"/>
                <w:szCs w:val="16"/>
              </w:rPr>
            </w:pPr>
            <w:r>
              <w:rPr>
                <w:sz w:val="16"/>
                <w:szCs w:val="16"/>
              </w:rPr>
              <w:t>6</w:t>
            </w:r>
          </w:p>
        </w:tc>
        <w:tc>
          <w:tcPr>
            <w:tcW w:w="208" w:type="pct"/>
          </w:tcPr>
          <w:p w14:paraId="65C09B52" w14:textId="7F87436B" w:rsidR="00BF6316" w:rsidRPr="00B038F0" w:rsidRDefault="00BF6316" w:rsidP="00BF6316">
            <w:pPr>
              <w:jc w:val="center"/>
              <w:rPr>
                <w:sz w:val="16"/>
                <w:szCs w:val="16"/>
              </w:rPr>
            </w:pPr>
            <w:r>
              <w:rPr>
                <w:sz w:val="16"/>
                <w:szCs w:val="16"/>
              </w:rPr>
              <w:t>7</w:t>
            </w:r>
          </w:p>
        </w:tc>
        <w:tc>
          <w:tcPr>
            <w:tcW w:w="267" w:type="pct"/>
          </w:tcPr>
          <w:p w14:paraId="29139911" w14:textId="3D829CCC" w:rsidR="00BF6316" w:rsidRPr="00B038F0" w:rsidRDefault="00BF6316" w:rsidP="00BF6316">
            <w:pPr>
              <w:jc w:val="center"/>
              <w:rPr>
                <w:sz w:val="16"/>
                <w:szCs w:val="16"/>
              </w:rPr>
            </w:pPr>
            <w:r>
              <w:rPr>
                <w:sz w:val="16"/>
                <w:szCs w:val="16"/>
              </w:rPr>
              <w:t>8</w:t>
            </w:r>
          </w:p>
        </w:tc>
        <w:tc>
          <w:tcPr>
            <w:tcW w:w="267" w:type="pct"/>
          </w:tcPr>
          <w:p w14:paraId="6FE3F9D0" w14:textId="4F6E0B05" w:rsidR="00BF6316" w:rsidRPr="00B038F0" w:rsidRDefault="00BF6316" w:rsidP="00BF6316">
            <w:pPr>
              <w:jc w:val="center"/>
              <w:rPr>
                <w:sz w:val="16"/>
                <w:szCs w:val="16"/>
              </w:rPr>
            </w:pPr>
            <w:r>
              <w:rPr>
                <w:sz w:val="16"/>
                <w:szCs w:val="16"/>
              </w:rPr>
              <w:t>9</w:t>
            </w:r>
          </w:p>
        </w:tc>
        <w:tc>
          <w:tcPr>
            <w:tcW w:w="267" w:type="pct"/>
          </w:tcPr>
          <w:p w14:paraId="17F39C32" w14:textId="46CA9A40" w:rsidR="00BF6316" w:rsidRPr="00B038F0" w:rsidRDefault="00BF6316" w:rsidP="00BF6316">
            <w:pPr>
              <w:jc w:val="center"/>
              <w:rPr>
                <w:sz w:val="16"/>
                <w:szCs w:val="16"/>
              </w:rPr>
            </w:pPr>
            <w:r w:rsidRPr="00B038F0">
              <w:rPr>
                <w:sz w:val="16"/>
                <w:szCs w:val="16"/>
              </w:rPr>
              <w:t>1</w:t>
            </w:r>
            <w:r>
              <w:rPr>
                <w:sz w:val="16"/>
                <w:szCs w:val="16"/>
              </w:rPr>
              <w:t>0</w:t>
            </w:r>
          </w:p>
        </w:tc>
        <w:tc>
          <w:tcPr>
            <w:tcW w:w="267" w:type="pct"/>
          </w:tcPr>
          <w:p w14:paraId="77BBF8E9" w14:textId="57CD637D" w:rsidR="00BF6316" w:rsidRPr="00B038F0" w:rsidRDefault="00BF6316" w:rsidP="00BF6316">
            <w:pPr>
              <w:jc w:val="center"/>
              <w:rPr>
                <w:sz w:val="16"/>
                <w:szCs w:val="16"/>
              </w:rPr>
            </w:pPr>
            <w:r w:rsidRPr="00B038F0">
              <w:rPr>
                <w:sz w:val="16"/>
                <w:szCs w:val="16"/>
              </w:rPr>
              <w:t>1</w:t>
            </w:r>
            <w:r>
              <w:rPr>
                <w:sz w:val="16"/>
                <w:szCs w:val="16"/>
              </w:rPr>
              <w:t>1</w:t>
            </w:r>
          </w:p>
        </w:tc>
        <w:tc>
          <w:tcPr>
            <w:tcW w:w="267" w:type="pct"/>
          </w:tcPr>
          <w:p w14:paraId="0148FF2E" w14:textId="178B27F5" w:rsidR="00BF6316" w:rsidRPr="00B038F0" w:rsidRDefault="00BF6316" w:rsidP="00BF6316">
            <w:pPr>
              <w:jc w:val="center"/>
              <w:rPr>
                <w:sz w:val="16"/>
                <w:szCs w:val="16"/>
              </w:rPr>
            </w:pPr>
            <w:r w:rsidRPr="00B038F0">
              <w:rPr>
                <w:sz w:val="16"/>
                <w:szCs w:val="16"/>
              </w:rPr>
              <w:t>1</w:t>
            </w:r>
            <w:r>
              <w:rPr>
                <w:sz w:val="16"/>
                <w:szCs w:val="16"/>
              </w:rPr>
              <w:t>2</w:t>
            </w:r>
          </w:p>
        </w:tc>
        <w:tc>
          <w:tcPr>
            <w:tcW w:w="269" w:type="pct"/>
          </w:tcPr>
          <w:p w14:paraId="687236FD" w14:textId="2273E603" w:rsidR="00BF6316" w:rsidRPr="00B038F0" w:rsidRDefault="00BF6316" w:rsidP="00BF6316">
            <w:pPr>
              <w:jc w:val="center"/>
              <w:rPr>
                <w:sz w:val="16"/>
                <w:szCs w:val="16"/>
              </w:rPr>
            </w:pPr>
            <w:r w:rsidRPr="00B038F0">
              <w:rPr>
                <w:sz w:val="16"/>
                <w:szCs w:val="16"/>
              </w:rPr>
              <w:t>1</w:t>
            </w:r>
            <w:r>
              <w:rPr>
                <w:sz w:val="16"/>
                <w:szCs w:val="16"/>
              </w:rPr>
              <w:t>3</w:t>
            </w:r>
          </w:p>
        </w:tc>
        <w:tc>
          <w:tcPr>
            <w:tcW w:w="254" w:type="pct"/>
          </w:tcPr>
          <w:p w14:paraId="00B4795B" w14:textId="1F45F7B5" w:rsidR="00BF6316" w:rsidRPr="00B038F0" w:rsidRDefault="00BF6316" w:rsidP="00BF6316">
            <w:pPr>
              <w:jc w:val="center"/>
              <w:rPr>
                <w:sz w:val="16"/>
                <w:szCs w:val="16"/>
              </w:rPr>
            </w:pPr>
            <w:r w:rsidRPr="00B038F0">
              <w:rPr>
                <w:sz w:val="16"/>
                <w:szCs w:val="16"/>
              </w:rPr>
              <w:t>1</w:t>
            </w:r>
            <w:r>
              <w:rPr>
                <w:sz w:val="16"/>
                <w:szCs w:val="16"/>
              </w:rPr>
              <w:t>4</w:t>
            </w:r>
          </w:p>
        </w:tc>
        <w:tc>
          <w:tcPr>
            <w:tcW w:w="255" w:type="pct"/>
          </w:tcPr>
          <w:p w14:paraId="26A05726" w14:textId="5FCD433E" w:rsidR="00BF6316" w:rsidRPr="00B038F0" w:rsidRDefault="00BF6316" w:rsidP="00BF6316">
            <w:pPr>
              <w:jc w:val="center"/>
              <w:rPr>
                <w:sz w:val="16"/>
                <w:szCs w:val="16"/>
              </w:rPr>
            </w:pPr>
            <w:r w:rsidRPr="00B038F0">
              <w:rPr>
                <w:sz w:val="16"/>
                <w:szCs w:val="16"/>
              </w:rPr>
              <w:t>1</w:t>
            </w:r>
            <w:r>
              <w:rPr>
                <w:sz w:val="16"/>
                <w:szCs w:val="16"/>
              </w:rPr>
              <w:t>5</w:t>
            </w:r>
          </w:p>
        </w:tc>
        <w:tc>
          <w:tcPr>
            <w:tcW w:w="269" w:type="pct"/>
            <w:vMerge w:val="restart"/>
          </w:tcPr>
          <w:p w14:paraId="703C2465" w14:textId="77777777" w:rsidR="00BF6316" w:rsidRDefault="00BF6316" w:rsidP="00575747">
            <w:pPr>
              <w:rPr>
                <w:sz w:val="16"/>
                <w:szCs w:val="16"/>
              </w:rPr>
            </w:pPr>
          </w:p>
          <w:p w14:paraId="4E4D28FE" w14:textId="77777777" w:rsidR="00BF6316" w:rsidRDefault="00BF6316" w:rsidP="00575747">
            <w:pPr>
              <w:rPr>
                <w:sz w:val="16"/>
                <w:szCs w:val="16"/>
              </w:rPr>
            </w:pPr>
          </w:p>
          <w:p w14:paraId="012A88E5" w14:textId="77777777" w:rsidR="00BF6316" w:rsidRDefault="00BF6316" w:rsidP="00575747">
            <w:pPr>
              <w:rPr>
                <w:sz w:val="16"/>
                <w:szCs w:val="16"/>
              </w:rPr>
            </w:pPr>
          </w:p>
          <w:p w14:paraId="57D26CE4" w14:textId="77777777" w:rsidR="00BF6316" w:rsidRDefault="00BF6316" w:rsidP="00575747">
            <w:pPr>
              <w:rPr>
                <w:sz w:val="16"/>
                <w:szCs w:val="16"/>
              </w:rPr>
            </w:pPr>
            <w:r>
              <w:rPr>
                <w:sz w:val="16"/>
                <w:szCs w:val="16"/>
              </w:rPr>
              <w:t>…</w:t>
            </w:r>
          </w:p>
        </w:tc>
      </w:tr>
      <w:tr w:rsidR="00BF6316" w14:paraId="6E4E099E" w14:textId="77777777" w:rsidTr="009427C8">
        <w:trPr>
          <w:jc w:val="center"/>
        </w:trPr>
        <w:tc>
          <w:tcPr>
            <w:tcW w:w="630" w:type="pct"/>
          </w:tcPr>
          <w:p w14:paraId="59AE6745" w14:textId="77777777" w:rsidR="00BF6316" w:rsidRDefault="00BF6316" w:rsidP="00575747">
            <w:pPr>
              <w:rPr>
                <w:sz w:val="16"/>
                <w:szCs w:val="16"/>
              </w:rPr>
            </w:pPr>
            <w:r>
              <w:rPr>
                <w:sz w:val="16"/>
                <w:szCs w:val="16"/>
              </w:rPr>
              <w:t>NPDCCH</w:t>
            </w:r>
          </w:p>
        </w:tc>
        <w:tc>
          <w:tcPr>
            <w:tcW w:w="367" w:type="pct"/>
            <w:shd w:val="thinReverseDiagStripe" w:color="auto" w:fill="auto"/>
          </w:tcPr>
          <w:p w14:paraId="5C8E9FA1" w14:textId="73101544" w:rsidR="00BF6316" w:rsidRDefault="00BF6316" w:rsidP="00575747">
            <w:pPr>
              <w:rPr>
                <w:sz w:val="16"/>
                <w:szCs w:val="16"/>
              </w:rPr>
            </w:pPr>
            <w:r>
              <w:rPr>
                <w:sz w:val="16"/>
                <w:szCs w:val="16"/>
              </w:rPr>
              <w:t>UE</w:t>
            </w:r>
            <w:r w:rsidR="009427C8">
              <w:rPr>
                <w:sz w:val="16"/>
                <w:szCs w:val="16"/>
              </w:rPr>
              <w:t>1</w:t>
            </w:r>
          </w:p>
          <w:p w14:paraId="668EC0C6" w14:textId="77777777" w:rsidR="00BF6316" w:rsidRDefault="00BF6316" w:rsidP="00575747">
            <w:pPr>
              <w:rPr>
                <w:sz w:val="16"/>
                <w:szCs w:val="16"/>
              </w:rPr>
            </w:pPr>
            <w:r w:rsidRPr="00D44AE4">
              <w:rPr>
                <w:i/>
                <w:iCs/>
                <w:sz w:val="20"/>
                <w:szCs w:val="20"/>
              </w:rPr>
              <w:t>k</w:t>
            </w:r>
            <w:r w:rsidRPr="00D44AE4">
              <w:rPr>
                <w:sz w:val="20"/>
                <w:szCs w:val="20"/>
                <w:vertAlign w:val="subscript"/>
              </w:rPr>
              <w:t>0</w:t>
            </w:r>
            <w:r>
              <w:rPr>
                <w:sz w:val="20"/>
                <w:szCs w:val="20"/>
                <w:vertAlign w:val="subscript"/>
              </w:rPr>
              <w:t xml:space="preserve"> </w:t>
            </w:r>
            <w:r>
              <w:rPr>
                <w:sz w:val="16"/>
                <w:szCs w:val="16"/>
              </w:rPr>
              <w:t>= 9</w:t>
            </w:r>
          </w:p>
        </w:tc>
        <w:tc>
          <w:tcPr>
            <w:tcW w:w="367" w:type="pct"/>
            <w:shd w:val="thinDiagStripe" w:color="auto" w:fill="auto"/>
          </w:tcPr>
          <w:p w14:paraId="0D864B3E" w14:textId="41F53009" w:rsidR="00BF6316" w:rsidRDefault="00BF6316" w:rsidP="00575747">
            <w:pPr>
              <w:rPr>
                <w:sz w:val="16"/>
                <w:szCs w:val="16"/>
              </w:rPr>
            </w:pPr>
            <w:r>
              <w:rPr>
                <w:sz w:val="16"/>
                <w:szCs w:val="16"/>
              </w:rPr>
              <w:t>UE</w:t>
            </w:r>
            <w:r w:rsidR="009427C8">
              <w:rPr>
                <w:sz w:val="16"/>
                <w:szCs w:val="16"/>
              </w:rPr>
              <w:t>2</w:t>
            </w:r>
          </w:p>
          <w:p w14:paraId="74013ECB" w14:textId="77777777" w:rsidR="00BF6316" w:rsidRDefault="00BF6316" w:rsidP="00575747">
            <w:pPr>
              <w:rPr>
                <w:sz w:val="16"/>
                <w:szCs w:val="16"/>
              </w:rPr>
            </w:pPr>
            <w:r w:rsidRPr="00D44AE4">
              <w:rPr>
                <w:i/>
                <w:iCs/>
                <w:sz w:val="20"/>
                <w:szCs w:val="20"/>
              </w:rPr>
              <w:t>k</w:t>
            </w:r>
            <w:r w:rsidRPr="00D44AE4">
              <w:rPr>
                <w:sz w:val="20"/>
                <w:szCs w:val="20"/>
                <w:vertAlign w:val="subscript"/>
              </w:rPr>
              <w:t>0</w:t>
            </w:r>
            <w:r>
              <w:rPr>
                <w:sz w:val="20"/>
                <w:szCs w:val="20"/>
                <w:vertAlign w:val="subscript"/>
              </w:rPr>
              <w:t xml:space="preserve"> </w:t>
            </w:r>
            <w:r>
              <w:rPr>
                <w:sz w:val="16"/>
                <w:szCs w:val="16"/>
              </w:rPr>
              <w:t>= 8</w:t>
            </w:r>
          </w:p>
        </w:tc>
        <w:tc>
          <w:tcPr>
            <w:tcW w:w="209" w:type="pct"/>
          </w:tcPr>
          <w:p w14:paraId="6ED2F791" w14:textId="77777777" w:rsidR="00BF6316" w:rsidRDefault="00BF6316" w:rsidP="00575747">
            <w:pPr>
              <w:rPr>
                <w:sz w:val="16"/>
                <w:szCs w:val="16"/>
              </w:rPr>
            </w:pPr>
          </w:p>
        </w:tc>
        <w:tc>
          <w:tcPr>
            <w:tcW w:w="209" w:type="pct"/>
          </w:tcPr>
          <w:p w14:paraId="2E705F67" w14:textId="77777777" w:rsidR="00BF6316" w:rsidRDefault="00BF6316" w:rsidP="00575747">
            <w:pPr>
              <w:rPr>
                <w:sz w:val="16"/>
                <w:szCs w:val="16"/>
              </w:rPr>
            </w:pPr>
          </w:p>
        </w:tc>
        <w:tc>
          <w:tcPr>
            <w:tcW w:w="208" w:type="pct"/>
          </w:tcPr>
          <w:p w14:paraId="2808B149" w14:textId="77777777" w:rsidR="00BF6316" w:rsidRDefault="00BF6316" w:rsidP="00575747">
            <w:pPr>
              <w:rPr>
                <w:sz w:val="16"/>
                <w:szCs w:val="16"/>
              </w:rPr>
            </w:pPr>
          </w:p>
        </w:tc>
        <w:tc>
          <w:tcPr>
            <w:tcW w:w="208" w:type="pct"/>
          </w:tcPr>
          <w:p w14:paraId="70860034" w14:textId="77777777" w:rsidR="00BF6316" w:rsidRDefault="00BF6316" w:rsidP="00575747">
            <w:pPr>
              <w:rPr>
                <w:sz w:val="16"/>
                <w:szCs w:val="16"/>
              </w:rPr>
            </w:pPr>
          </w:p>
        </w:tc>
        <w:tc>
          <w:tcPr>
            <w:tcW w:w="208" w:type="pct"/>
          </w:tcPr>
          <w:p w14:paraId="5FC2BE0E" w14:textId="77777777" w:rsidR="00BF6316" w:rsidRDefault="00BF6316" w:rsidP="00575747">
            <w:pPr>
              <w:rPr>
                <w:sz w:val="16"/>
                <w:szCs w:val="16"/>
              </w:rPr>
            </w:pPr>
          </w:p>
        </w:tc>
        <w:tc>
          <w:tcPr>
            <w:tcW w:w="208" w:type="pct"/>
          </w:tcPr>
          <w:p w14:paraId="4D01FFF8" w14:textId="77777777" w:rsidR="00BF6316" w:rsidRDefault="00BF6316" w:rsidP="00575747">
            <w:pPr>
              <w:rPr>
                <w:sz w:val="16"/>
                <w:szCs w:val="16"/>
              </w:rPr>
            </w:pPr>
          </w:p>
        </w:tc>
        <w:tc>
          <w:tcPr>
            <w:tcW w:w="267" w:type="pct"/>
          </w:tcPr>
          <w:p w14:paraId="60C5A19C" w14:textId="77777777" w:rsidR="00BF6316" w:rsidRDefault="00BF6316" w:rsidP="00575747">
            <w:pPr>
              <w:rPr>
                <w:sz w:val="16"/>
                <w:szCs w:val="16"/>
              </w:rPr>
            </w:pPr>
          </w:p>
        </w:tc>
        <w:tc>
          <w:tcPr>
            <w:tcW w:w="267" w:type="pct"/>
          </w:tcPr>
          <w:p w14:paraId="18D5D9AE" w14:textId="77777777" w:rsidR="00BF6316" w:rsidRDefault="00BF6316" w:rsidP="00575747">
            <w:pPr>
              <w:rPr>
                <w:sz w:val="16"/>
                <w:szCs w:val="16"/>
              </w:rPr>
            </w:pPr>
          </w:p>
        </w:tc>
        <w:tc>
          <w:tcPr>
            <w:tcW w:w="267" w:type="pct"/>
            <w:tcBorders>
              <w:bottom w:val="single" w:sz="4" w:space="0" w:color="auto"/>
            </w:tcBorders>
          </w:tcPr>
          <w:p w14:paraId="5F0CB34A" w14:textId="77777777" w:rsidR="00BF6316" w:rsidRDefault="00BF6316" w:rsidP="00575747">
            <w:pPr>
              <w:rPr>
                <w:sz w:val="16"/>
                <w:szCs w:val="16"/>
              </w:rPr>
            </w:pPr>
          </w:p>
        </w:tc>
        <w:tc>
          <w:tcPr>
            <w:tcW w:w="267" w:type="pct"/>
            <w:tcBorders>
              <w:bottom w:val="single" w:sz="4" w:space="0" w:color="auto"/>
            </w:tcBorders>
          </w:tcPr>
          <w:p w14:paraId="0546F7E0" w14:textId="77777777" w:rsidR="00BF6316" w:rsidRDefault="00BF6316" w:rsidP="00575747">
            <w:pPr>
              <w:rPr>
                <w:sz w:val="16"/>
                <w:szCs w:val="16"/>
              </w:rPr>
            </w:pPr>
          </w:p>
        </w:tc>
        <w:tc>
          <w:tcPr>
            <w:tcW w:w="267" w:type="pct"/>
            <w:tcBorders>
              <w:bottom w:val="single" w:sz="4" w:space="0" w:color="auto"/>
            </w:tcBorders>
          </w:tcPr>
          <w:p w14:paraId="0EA005A0" w14:textId="77777777" w:rsidR="00BF6316" w:rsidRDefault="00BF6316" w:rsidP="00575747">
            <w:pPr>
              <w:rPr>
                <w:sz w:val="16"/>
                <w:szCs w:val="16"/>
              </w:rPr>
            </w:pPr>
          </w:p>
        </w:tc>
        <w:tc>
          <w:tcPr>
            <w:tcW w:w="269" w:type="pct"/>
            <w:tcBorders>
              <w:bottom w:val="single" w:sz="4" w:space="0" w:color="auto"/>
            </w:tcBorders>
          </w:tcPr>
          <w:p w14:paraId="2C0475E9" w14:textId="77777777" w:rsidR="00BF6316" w:rsidRDefault="00BF6316" w:rsidP="00575747">
            <w:pPr>
              <w:rPr>
                <w:sz w:val="16"/>
                <w:szCs w:val="16"/>
              </w:rPr>
            </w:pPr>
          </w:p>
        </w:tc>
        <w:tc>
          <w:tcPr>
            <w:tcW w:w="254" w:type="pct"/>
          </w:tcPr>
          <w:p w14:paraId="422C3A9F" w14:textId="77777777" w:rsidR="00BF6316" w:rsidRDefault="00BF6316" w:rsidP="00575747">
            <w:pPr>
              <w:rPr>
                <w:sz w:val="16"/>
                <w:szCs w:val="16"/>
              </w:rPr>
            </w:pPr>
          </w:p>
        </w:tc>
        <w:tc>
          <w:tcPr>
            <w:tcW w:w="255" w:type="pct"/>
          </w:tcPr>
          <w:p w14:paraId="35D1AA79" w14:textId="77777777" w:rsidR="00BF6316" w:rsidRDefault="00BF6316" w:rsidP="00575747">
            <w:pPr>
              <w:rPr>
                <w:sz w:val="16"/>
                <w:szCs w:val="16"/>
              </w:rPr>
            </w:pPr>
          </w:p>
        </w:tc>
        <w:tc>
          <w:tcPr>
            <w:tcW w:w="269" w:type="pct"/>
            <w:vMerge/>
          </w:tcPr>
          <w:p w14:paraId="4785AD16" w14:textId="77777777" w:rsidR="00BF6316" w:rsidRDefault="00BF6316" w:rsidP="00575747">
            <w:pPr>
              <w:rPr>
                <w:sz w:val="16"/>
                <w:szCs w:val="16"/>
              </w:rPr>
            </w:pPr>
          </w:p>
        </w:tc>
      </w:tr>
      <w:tr w:rsidR="00BF6316" w14:paraId="32B1A674" w14:textId="77777777" w:rsidTr="009427C8">
        <w:trPr>
          <w:jc w:val="center"/>
        </w:trPr>
        <w:tc>
          <w:tcPr>
            <w:tcW w:w="630" w:type="pct"/>
          </w:tcPr>
          <w:p w14:paraId="42D3F06E" w14:textId="77777777" w:rsidR="00BF6316" w:rsidRDefault="00BF6316" w:rsidP="00575747">
            <w:pPr>
              <w:rPr>
                <w:sz w:val="16"/>
                <w:szCs w:val="16"/>
              </w:rPr>
            </w:pPr>
            <w:r>
              <w:rPr>
                <w:sz w:val="16"/>
                <w:szCs w:val="16"/>
              </w:rPr>
              <w:t>NPUSCH</w:t>
            </w:r>
          </w:p>
        </w:tc>
        <w:tc>
          <w:tcPr>
            <w:tcW w:w="367" w:type="pct"/>
          </w:tcPr>
          <w:p w14:paraId="63AF0682" w14:textId="60998BB2" w:rsidR="00BF6316" w:rsidRDefault="00BF6316" w:rsidP="00575747">
            <w:pPr>
              <w:rPr>
                <w:sz w:val="16"/>
                <w:szCs w:val="16"/>
              </w:rPr>
            </w:pPr>
          </w:p>
        </w:tc>
        <w:tc>
          <w:tcPr>
            <w:tcW w:w="367" w:type="pct"/>
          </w:tcPr>
          <w:p w14:paraId="4C998F21" w14:textId="77777777" w:rsidR="00BF6316" w:rsidRDefault="00BF6316" w:rsidP="00575747">
            <w:pPr>
              <w:rPr>
                <w:sz w:val="16"/>
                <w:szCs w:val="16"/>
              </w:rPr>
            </w:pPr>
            <w:r>
              <w:rPr>
                <w:noProof/>
                <w:sz w:val="16"/>
                <w:szCs w:val="16"/>
              </w:rPr>
              <mc:AlternateContent>
                <mc:Choice Requires="wps">
                  <w:drawing>
                    <wp:anchor distT="0" distB="0" distL="114300" distR="114300" simplePos="0" relativeHeight="251658242" behindDoc="0" locked="0" layoutInCell="1" allowOverlap="1" wp14:anchorId="65E2B53A" wp14:editId="1D27923D">
                      <wp:simplePos x="0" y="0"/>
                      <wp:positionH relativeFrom="column">
                        <wp:posOffset>-53340</wp:posOffset>
                      </wp:positionH>
                      <wp:positionV relativeFrom="paragraph">
                        <wp:posOffset>209550</wp:posOffset>
                      </wp:positionV>
                      <wp:extent cx="2267585" cy="0"/>
                      <wp:effectExtent l="38100" t="76200" r="18415" b="95250"/>
                      <wp:wrapNone/>
                      <wp:docPr id="328122486" name="Straight Arrow Connector 328122486"/>
                      <wp:cNvGraphicFramePr/>
                      <a:graphic xmlns:a="http://schemas.openxmlformats.org/drawingml/2006/main">
                        <a:graphicData uri="http://schemas.microsoft.com/office/word/2010/wordprocessingShape">
                          <wps:wsp>
                            <wps:cNvCnPr/>
                            <wps:spPr>
                              <a:xfrm flipH="1">
                                <a:off x="0" y="0"/>
                                <a:ext cx="2267585"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EAFA324" id="_x0000_t32" coordsize="21600,21600" o:spt="32" o:oned="t" path="m,l21600,21600e" filled="f">
                      <v:path arrowok="t" fillok="f" o:connecttype="none"/>
                      <o:lock v:ext="edit" shapetype="t"/>
                    </v:shapetype>
                    <v:shape id="Straight Arrow Connector 328122486" o:spid="_x0000_s1026" type="#_x0000_t32" style="position:absolute;margin-left:-4.2pt;margin-top:16.5pt;width:178.55pt;height:0;flip:x;z-index:2517104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" strokecolor="#4472c4 [3204]" strokeweight=".5pt">
                      <v:stroke startarrow="block" endarrow="block" joinstyle="miter"/>
                    </v:shape>
                  </w:pict>
                </mc:Fallback>
              </mc:AlternateContent>
            </w:r>
          </w:p>
        </w:tc>
        <w:tc>
          <w:tcPr>
            <w:tcW w:w="209" w:type="pct"/>
          </w:tcPr>
          <w:p w14:paraId="3A14C007" w14:textId="77777777" w:rsidR="00BF6316" w:rsidRDefault="00BF6316" w:rsidP="00575747">
            <w:pPr>
              <w:rPr>
                <w:sz w:val="16"/>
                <w:szCs w:val="16"/>
              </w:rPr>
            </w:pPr>
            <w:r>
              <w:rPr>
                <w:noProof/>
                <w:sz w:val="16"/>
                <w:szCs w:val="16"/>
              </w:rPr>
              <mc:AlternateContent>
                <mc:Choice Requires="wps">
                  <w:drawing>
                    <wp:anchor distT="0" distB="0" distL="114300" distR="114300" simplePos="0" relativeHeight="251658241" behindDoc="0" locked="0" layoutInCell="1" allowOverlap="1" wp14:anchorId="111C98EB" wp14:editId="112332BC">
                      <wp:simplePos x="0" y="0"/>
                      <wp:positionH relativeFrom="column">
                        <wp:posOffset>-58420</wp:posOffset>
                      </wp:positionH>
                      <wp:positionV relativeFrom="paragraph">
                        <wp:posOffset>57150</wp:posOffset>
                      </wp:positionV>
                      <wp:extent cx="1872000" cy="0"/>
                      <wp:effectExtent l="38100" t="76200" r="13970" b="95250"/>
                      <wp:wrapNone/>
                      <wp:docPr id="1673804557" name="Straight Arrow Connector 1673804557"/>
                      <wp:cNvGraphicFramePr/>
                      <a:graphic xmlns:a="http://schemas.openxmlformats.org/drawingml/2006/main">
                        <a:graphicData uri="http://schemas.microsoft.com/office/word/2010/wordprocessingShape">
                          <wps:wsp>
                            <wps:cNvCnPr/>
                            <wps:spPr>
                              <a:xfrm>
                                <a:off x="0" y="0"/>
                                <a:ext cx="187200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04805F5" id="Straight Arrow Connector 1673804557" o:spid="_x0000_s1026" type="#_x0000_t32" style="position:absolute;margin-left:-4.6pt;margin-top:4.5pt;width:147.4pt;height:0;z-index:2517094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" strokecolor="#4472c4 [3204]" strokeweight=".5pt">
                      <v:stroke startarrow="block" endarrow="block" joinstyle="miter"/>
                    </v:shape>
                  </w:pict>
                </mc:Fallback>
              </mc:AlternateContent>
            </w:r>
          </w:p>
        </w:tc>
        <w:tc>
          <w:tcPr>
            <w:tcW w:w="209" w:type="pct"/>
          </w:tcPr>
          <w:p w14:paraId="49179A9E" w14:textId="77777777" w:rsidR="00BF6316" w:rsidRDefault="00BF6316" w:rsidP="00575747">
            <w:pPr>
              <w:rPr>
                <w:sz w:val="16"/>
                <w:szCs w:val="16"/>
              </w:rPr>
            </w:pPr>
          </w:p>
        </w:tc>
        <w:tc>
          <w:tcPr>
            <w:tcW w:w="208" w:type="pct"/>
          </w:tcPr>
          <w:p w14:paraId="29938394" w14:textId="77777777" w:rsidR="00BF6316" w:rsidRDefault="00BF6316" w:rsidP="00575747">
            <w:pPr>
              <w:rPr>
                <w:sz w:val="16"/>
                <w:szCs w:val="16"/>
              </w:rPr>
            </w:pPr>
          </w:p>
        </w:tc>
        <w:tc>
          <w:tcPr>
            <w:tcW w:w="208" w:type="pct"/>
          </w:tcPr>
          <w:p w14:paraId="1B2B98FD" w14:textId="77777777" w:rsidR="00BF6316" w:rsidRDefault="00BF6316" w:rsidP="00575747">
            <w:pPr>
              <w:rPr>
                <w:sz w:val="16"/>
                <w:szCs w:val="16"/>
              </w:rPr>
            </w:pPr>
          </w:p>
        </w:tc>
        <w:tc>
          <w:tcPr>
            <w:tcW w:w="208" w:type="pct"/>
          </w:tcPr>
          <w:p w14:paraId="7298DBAD" w14:textId="77777777" w:rsidR="00BF6316" w:rsidRDefault="00BF6316" w:rsidP="00575747">
            <w:pPr>
              <w:rPr>
                <w:sz w:val="16"/>
                <w:szCs w:val="16"/>
              </w:rPr>
            </w:pPr>
          </w:p>
        </w:tc>
        <w:tc>
          <w:tcPr>
            <w:tcW w:w="208" w:type="pct"/>
          </w:tcPr>
          <w:p w14:paraId="6D307DC5" w14:textId="77777777" w:rsidR="00BF6316" w:rsidRDefault="00BF6316" w:rsidP="00575747">
            <w:pPr>
              <w:rPr>
                <w:sz w:val="16"/>
                <w:szCs w:val="16"/>
              </w:rPr>
            </w:pPr>
          </w:p>
        </w:tc>
        <w:tc>
          <w:tcPr>
            <w:tcW w:w="267" w:type="pct"/>
          </w:tcPr>
          <w:p w14:paraId="7855ED91" w14:textId="77777777" w:rsidR="00BF6316" w:rsidRDefault="00BF6316" w:rsidP="00575747">
            <w:pPr>
              <w:rPr>
                <w:sz w:val="16"/>
                <w:szCs w:val="16"/>
              </w:rPr>
            </w:pPr>
          </w:p>
        </w:tc>
        <w:tc>
          <w:tcPr>
            <w:tcW w:w="267" w:type="pct"/>
          </w:tcPr>
          <w:p w14:paraId="1387CF63" w14:textId="77777777" w:rsidR="00BF6316" w:rsidRDefault="00BF6316" w:rsidP="00575747">
            <w:pPr>
              <w:rPr>
                <w:sz w:val="16"/>
                <w:szCs w:val="16"/>
              </w:rPr>
            </w:pPr>
          </w:p>
        </w:tc>
        <w:tc>
          <w:tcPr>
            <w:tcW w:w="1580" w:type="pct"/>
            <w:gridSpan w:val="6"/>
            <w:shd w:val="thinDiagCross" w:color="auto" w:fill="auto"/>
          </w:tcPr>
          <w:p w14:paraId="5C2BB83E" w14:textId="77777777" w:rsidR="00BF6316" w:rsidRDefault="00BF6316" w:rsidP="00575747">
            <w:pPr>
              <w:jc w:val="center"/>
              <w:rPr>
                <w:sz w:val="16"/>
                <w:szCs w:val="16"/>
              </w:rPr>
            </w:pPr>
          </w:p>
          <w:p w14:paraId="144813F8" w14:textId="77777777" w:rsidR="00BF6316" w:rsidRDefault="00BF6316" w:rsidP="00575747">
            <w:pPr>
              <w:jc w:val="center"/>
              <w:rPr>
                <w:sz w:val="16"/>
                <w:szCs w:val="16"/>
              </w:rPr>
            </w:pPr>
            <w:r>
              <w:rPr>
                <w:sz w:val="16"/>
                <w:szCs w:val="16"/>
              </w:rPr>
              <w:t>UE1/UE2/UE3/UE4</w:t>
            </w:r>
          </w:p>
        </w:tc>
        <w:tc>
          <w:tcPr>
            <w:tcW w:w="269" w:type="pct"/>
            <w:vMerge/>
          </w:tcPr>
          <w:p w14:paraId="2C32C4B9" w14:textId="77777777" w:rsidR="00BF6316" w:rsidRDefault="00BF6316" w:rsidP="00575747">
            <w:pPr>
              <w:rPr>
                <w:sz w:val="16"/>
                <w:szCs w:val="16"/>
              </w:rPr>
            </w:pPr>
          </w:p>
        </w:tc>
      </w:tr>
    </w:tbl>
    <w:p w14:paraId="644B8149" w14:textId="1704BD22" w:rsidR="00BF6316" w:rsidRPr="004104ED" w:rsidRDefault="00BF6316" w:rsidP="00BF6316">
      <w:pPr>
        <w:jc w:val="center"/>
        <w:rPr>
          <w:sz w:val="16"/>
          <w:szCs w:val="16"/>
        </w:rPr>
      </w:pPr>
      <w:r w:rsidRPr="004104ED">
        <w:rPr>
          <w:sz w:val="16"/>
          <w:szCs w:val="16"/>
        </w:rPr>
        <w:t xml:space="preserve">Figure </w:t>
      </w:r>
      <w:r>
        <w:rPr>
          <w:sz w:val="16"/>
          <w:szCs w:val="16"/>
        </w:rPr>
        <w:t>1</w:t>
      </w:r>
      <w:r w:rsidRPr="004104ED">
        <w:rPr>
          <w:sz w:val="16"/>
          <w:szCs w:val="16"/>
        </w:rPr>
        <w:t xml:space="preserve">: </w:t>
      </w:r>
      <w:r w:rsidR="00EA6B25">
        <w:rPr>
          <w:sz w:val="16"/>
          <w:szCs w:val="16"/>
        </w:rPr>
        <w:t xml:space="preserve">NPDCCH with no repetitions. </w:t>
      </w:r>
      <w:r>
        <w:rPr>
          <w:sz w:val="16"/>
          <w:szCs w:val="16"/>
        </w:rPr>
        <w:t>Example of the scheduling delays (</w:t>
      </w:r>
      <w:r w:rsidRPr="004D2F40">
        <w:rPr>
          <w:i/>
          <w:iCs/>
          <w:sz w:val="16"/>
          <w:szCs w:val="16"/>
        </w:rPr>
        <w:t>k</w:t>
      </w:r>
      <w:r w:rsidRPr="004D2F40">
        <w:rPr>
          <w:sz w:val="16"/>
          <w:szCs w:val="16"/>
          <w:vertAlign w:val="subscript"/>
        </w:rPr>
        <w:t>0</w:t>
      </w:r>
      <w:r>
        <w:rPr>
          <w:sz w:val="16"/>
          <w:szCs w:val="16"/>
        </w:rPr>
        <w:t>) indicated via DCI</w:t>
      </w:r>
      <w:r w:rsidR="00EA6B25">
        <w:rPr>
          <w:sz w:val="16"/>
          <w:szCs w:val="16"/>
        </w:rPr>
        <w:t>s</w:t>
      </w:r>
      <w:r>
        <w:rPr>
          <w:sz w:val="16"/>
          <w:szCs w:val="16"/>
        </w:rPr>
        <w:t xml:space="preserve"> for the</w:t>
      </w:r>
      <w:r w:rsidRPr="004104ED">
        <w:rPr>
          <w:sz w:val="16"/>
          <w:szCs w:val="16"/>
        </w:rPr>
        <w:t xml:space="preserve"> </w:t>
      </w:r>
      <w:r w:rsidR="009427C8">
        <w:rPr>
          <w:sz w:val="16"/>
          <w:szCs w:val="16"/>
        </w:rPr>
        <w:t>two</w:t>
      </w:r>
      <w:r w:rsidRPr="004104ED">
        <w:rPr>
          <w:sz w:val="16"/>
          <w:szCs w:val="16"/>
        </w:rPr>
        <w:t xml:space="preserve"> UEs transmit</w:t>
      </w:r>
      <w:r>
        <w:rPr>
          <w:sz w:val="16"/>
          <w:szCs w:val="16"/>
        </w:rPr>
        <w:t>ting on the same</w:t>
      </w:r>
      <w:r w:rsidRPr="004104ED">
        <w:rPr>
          <w:sz w:val="16"/>
          <w:szCs w:val="16"/>
        </w:rPr>
        <w:t xml:space="preserve"> uplink </w:t>
      </w:r>
      <w:r>
        <w:rPr>
          <w:sz w:val="16"/>
          <w:szCs w:val="16"/>
        </w:rPr>
        <w:t xml:space="preserve">time-frequency resources </w:t>
      </w:r>
      <w:r w:rsidRPr="004104ED">
        <w:rPr>
          <w:sz w:val="16"/>
          <w:szCs w:val="16"/>
        </w:rPr>
        <w:t>using OCC-based transmissions</w:t>
      </w:r>
      <w:r>
        <w:rPr>
          <w:sz w:val="16"/>
          <w:szCs w:val="16"/>
        </w:rPr>
        <w:t xml:space="preserve"> (Arrows from top to bottom, correspond to scheduling delays from </w:t>
      </w:r>
      <w:r w:rsidRPr="004D2F40">
        <w:rPr>
          <w:i/>
          <w:iCs/>
          <w:sz w:val="16"/>
          <w:szCs w:val="16"/>
        </w:rPr>
        <w:t>k</w:t>
      </w:r>
      <w:r w:rsidRPr="004D2F40">
        <w:rPr>
          <w:sz w:val="16"/>
          <w:szCs w:val="16"/>
          <w:vertAlign w:val="subscript"/>
        </w:rPr>
        <w:t>0</w:t>
      </w:r>
      <w:r>
        <w:rPr>
          <w:sz w:val="16"/>
          <w:szCs w:val="16"/>
        </w:rPr>
        <w:t xml:space="preserve"> = </w:t>
      </w:r>
      <w:r w:rsidR="009427C8">
        <w:rPr>
          <w:sz w:val="16"/>
          <w:szCs w:val="16"/>
        </w:rPr>
        <w:t>8</w:t>
      </w:r>
      <w:r>
        <w:rPr>
          <w:sz w:val="16"/>
          <w:szCs w:val="16"/>
        </w:rPr>
        <w:t xml:space="preserve"> </w:t>
      </w:r>
      <w:r w:rsidR="009427C8">
        <w:rPr>
          <w:sz w:val="16"/>
          <w:szCs w:val="16"/>
        </w:rPr>
        <w:t>and</w:t>
      </w:r>
      <w:r>
        <w:rPr>
          <w:sz w:val="16"/>
          <w:szCs w:val="16"/>
        </w:rPr>
        <w:t xml:space="preserve"> </w:t>
      </w:r>
      <w:r w:rsidRPr="004D2F40">
        <w:rPr>
          <w:i/>
          <w:iCs/>
          <w:sz w:val="16"/>
          <w:szCs w:val="16"/>
        </w:rPr>
        <w:t>k</w:t>
      </w:r>
      <w:r w:rsidRPr="004D2F40">
        <w:rPr>
          <w:sz w:val="16"/>
          <w:szCs w:val="16"/>
          <w:vertAlign w:val="subscript"/>
        </w:rPr>
        <w:t>0</w:t>
      </w:r>
      <w:r>
        <w:rPr>
          <w:sz w:val="16"/>
          <w:szCs w:val="16"/>
        </w:rPr>
        <w:t xml:space="preserve"> = </w:t>
      </w:r>
      <w:r w:rsidR="009427C8">
        <w:rPr>
          <w:sz w:val="16"/>
          <w:szCs w:val="16"/>
        </w:rPr>
        <w:t>9</w:t>
      </w:r>
      <w:r>
        <w:rPr>
          <w:sz w:val="16"/>
          <w:szCs w:val="16"/>
        </w:rPr>
        <w:t>).</w:t>
      </w:r>
    </w:p>
    <w:p w14:paraId="4C697FAB" w14:textId="4652EB91" w:rsidR="00576659" w:rsidRDefault="009427C8" w:rsidP="00130130">
      <w:pPr>
        <w:jc w:val="both"/>
      </w:pPr>
      <w:r>
        <w:t>On the other hand, i</w:t>
      </w:r>
      <w:r w:rsidR="00950844">
        <w:t>n the case of repetitions,</w:t>
      </w:r>
      <w:r w:rsidR="00BF6316">
        <w:t xml:space="preserve"> </w:t>
      </w:r>
      <w:r>
        <w:t>depending on the number of repeats</w:t>
      </w:r>
      <w:r w:rsidR="000B5062">
        <w:t xml:space="preserve">, the </w:t>
      </w:r>
      <w:r w:rsidR="00B50568">
        <w:t>required</w:t>
      </w:r>
      <w:r>
        <w:t xml:space="preserve"> scheduling delays values would also be missing</w:t>
      </w:r>
      <w:r w:rsidR="00BF6316">
        <w:t xml:space="preserve">. Figure 2 illustrates an example with two </w:t>
      </w:r>
      <w:r>
        <w:t xml:space="preserve">NPDCCH </w:t>
      </w:r>
      <w:r w:rsidR="00BF6316">
        <w:t xml:space="preserve">repetitions for scheduling </w:t>
      </w:r>
      <w:r>
        <w:t xml:space="preserve">2 UEs </w:t>
      </w:r>
      <w:r w:rsidR="00BF6316">
        <w:t xml:space="preserve">using OCC on the </w:t>
      </w:r>
      <w:r w:rsidR="00BF5488">
        <w:t xml:space="preserve">same </w:t>
      </w:r>
      <w:r w:rsidR="00BF6316">
        <w:t>time-frequency UL resources.</w:t>
      </w:r>
      <w:r w:rsidR="0079791D">
        <w:t xml:space="preserve"> UE2 uses </w:t>
      </w:r>
      <w:r w:rsidR="0079791D" w:rsidRPr="0079791D">
        <w:rPr>
          <w:i/>
          <w:iCs/>
        </w:rPr>
        <w:t>k</w:t>
      </w:r>
      <w:r w:rsidR="0079791D" w:rsidRPr="0079791D">
        <w:rPr>
          <w:i/>
          <w:iCs/>
          <w:vertAlign w:val="subscript"/>
        </w:rPr>
        <w:t>0</w:t>
      </w:r>
      <w:r w:rsidR="0079791D">
        <w:t xml:space="preserve"> equal to 8, whereas UE1 uses </w:t>
      </w:r>
      <w:r w:rsidR="0079791D" w:rsidRPr="0079791D">
        <w:rPr>
          <w:i/>
          <w:iCs/>
        </w:rPr>
        <w:t>k</w:t>
      </w:r>
      <w:r w:rsidR="0079791D" w:rsidRPr="0079791D">
        <w:rPr>
          <w:i/>
          <w:iCs/>
          <w:vertAlign w:val="subscript"/>
        </w:rPr>
        <w:t>0</w:t>
      </w:r>
      <w:r w:rsidR="0079791D">
        <w:rPr>
          <w:vertAlign w:val="subscript"/>
        </w:rPr>
        <w:t xml:space="preserve"> </w:t>
      </w:r>
      <w:r w:rsidR="0079791D">
        <w:t xml:space="preserve">equal to </w:t>
      </w:r>
      <w:r w:rsidR="0079791D" w:rsidRPr="0079791D">
        <w:rPr>
          <w:color w:val="FF0000"/>
        </w:rPr>
        <w:t>10</w:t>
      </w:r>
      <w:r w:rsidR="0079791D">
        <w:t xml:space="preserve"> (</w:t>
      </w:r>
      <w:r w:rsidR="0079791D" w:rsidRPr="0075374F">
        <w:rPr>
          <w:color w:val="FF0000"/>
        </w:rPr>
        <w:t>unavailable in legacy</w:t>
      </w:r>
      <w:r w:rsidR="0079791D">
        <w:t>).</w:t>
      </w:r>
    </w:p>
    <w:tbl>
      <w:tblPr>
        <w:tblStyle w:val="TableGrid"/>
        <w:tblW w:w="5000" w:type="pct"/>
        <w:tblLook w:val="04A0" w:firstRow="1" w:lastRow="0" w:firstColumn="1" w:lastColumn="0" w:noHBand="0" w:noVBand="1"/>
      </w:tblPr>
      <w:tblGrid>
        <w:gridCol w:w="1058"/>
        <w:gridCol w:w="617"/>
        <w:gridCol w:w="617"/>
        <w:gridCol w:w="617"/>
        <w:gridCol w:w="616"/>
        <w:gridCol w:w="350"/>
        <w:gridCol w:w="350"/>
        <w:gridCol w:w="350"/>
        <w:gridCol w:w="350"/>
        <w:gridCol w:w="350"/>
        <w:gridCol w:w="350"/>
        <w:gridCol w:w="449"/>
        <w:gridCol w:w="449"/>
        <w:gridCol w:w="449"/>
        <w:gridCol w:w="449"/>
        <w:gridCol w:w="449"/>
        <w:gridCol w:w="451"/>
        <w:gridCol w:w="426"/>
        <w:gridCol w:w="431"/>
        <w:gridCol w:w="451"/>
      </w:tblGrid>
      <w:tr w:rsidR="009427C8" w14:paraId="635E48BA" w14:textId="77777777" w:rsidTr="002028BD">
        <w:tc>
          <w:tcPr>
            <w:tcW w:w="549" w:type="pct"/>
          </w:tcPr>
          <w:p w14:paraId="25AC5B0F" w14:textId="77777777" w:rsidR="009427C8" w:rsidRDefault="009427C8" w:rsidP="00575747">
            <w:pPr>
              <w:rPr>
                <w:sz w:val="16"/>
                <w:szCs w:val="16"/>
              </w:rPr>
            </w:pPr>
            <w:bookmarkStart w:id="2" w:name="_Hlk178362066"/>
            <w:r>
              <w:rPr>
                <w:sz w:val="16"/>
                <w:szCs w:val="16"/>
              </w:rPr>
              <w:t>Subframe</w:t>
            </w:r>
          </w:p>
        </w:tc>
        <w:tc>
          <w:tcPr>
            <w:tcW w:w="320" w:type="pct"/>
            <w:tcBorders>
              <w:bottom w:val="single" w:sz="4" w:space="0" w:color="auto"/>
            </w:tcBorders>
          </w:tcPr>
          <w:p w14:paraId="602E0B4A" w14:textId="77777777" w:rsidR="009427C8" w:rsidRPr="00B038F0" w:rsidRDefault="009427C8" w:rsidP="00575747">
            <w:pPr>
              <w:rPr>
                <w:sz w:val="16"/>
                <w:szCs w:val="16"/>
              </w:rPr>
            </w:pPr>
            <w:r w:rsidRPr="00B038F0">
              <w:rPr>
                <w:sz w:val="16"/>
                <w:szCs w:val="16"/>
              </w:rPr>
              <w:t>0</w:t>
            </w:r>
          </w:p>
        </w:tc>
        <w:tc>
          <w:tcPr>
            <w:tcW w:w="320" w:type="pct"/>
            <w:tcBorders>
              <w:bottom w:val="single" w:sz="4" w:space="0" w:color="auto"/>
            </w:tcBorders>
          </w:tcPr>
          <w:p w14:paraId="6174029A" w14:textId="77777777" w:rsidR="009427C8" w:rsidRPr="00B038F0" w:rsidRDefault="009427C8" w:rsidP="00575747">
            <w:pPr>
              <w:rPr>
                <w:sz w:val="16"/>
                <w:szCs w:val="16"/>
              </w:rPr>
            </w:pPr>
            <w:r w:rsidRPr="00B038F0">
              <w:rPr>
                <w:sz w:val="16"/>
                <w:szCs w:val="16"/>
              </w:rPr>
              <w:t>1</w:t>
            </w:r>
          </w:p>
        </w:tc>
        <w:tc>
          <w:tcPr>
            <w:tcW w:w="320" w:type="pct"/>
            <w:tcBorders>
              <w:bottom w:val="single" w:sz="4" w:space="0" w:color="auto"/>
            </w:tcBorders>
          </w:tcPr>
          <w:p w14:paraId="3A94BD4A" w14:textId="77777777" w:rsidR="009427C8" w:rsidRPr="00B038F0" w:rsidRDefault="009427C8" w:rsidP="00575747">
            <w:pPr>
              <w:rPr>
                <w:sz w:val="16"/>
                <w:szCs w:val="16"/>
              </w:rPr>
            </w:pPr>
            <w:r w:rsidRPr="00B038F0">
              <w:rPr>
                <w:sz w:val="16"/>
                <w:szCs w:val="16"/>
              </w:rPr>
              <w:t>2</w:t>
            </w:r>
          </w:p>
        </w:tc>
        <w:tc>
          <w:tcPr>
            <w:tcW w:w="320" w:type="pct"/>
            <w:tcBorders>
              <w:bottom w:val="single" w:sz="4" w:space="0" w:color="auto"/>
            </w:tcBorders>
          </w:tcPr>
          <w:p w14:paraId="772E9692" w14:textId="77777777" w:rsidR="009427C8" w:rsidRPr="00B038F0" w:rsidRDefault="009427C8" w:rsidP="00575747">
            <w:pPr>
              <w:rPr>
                <w:sz w:val="16"/>
                <w:szCs w:val="16"/>
              </w:rPr>
            </w:pPr>
            <w:r w:rsidRPr="00B038F0">
              <w:rPr>
                <w:sz w:val="16"/>
                <w:szCs w:val="16"/>
              </w:rPr>
              <w:t>3</w:t>
            </w:r>
          </w:p>
        </w:tc>
        <w:tc>
          <w:tcPr>
            <w:tcW w:w="182" w:type="pct"/>
          </w:tcPr>
          <w:p w14:paraId="5153654F" w14:textId="77777777" w:rsidR="009427C8" w:rsidRPr="00B038F0" w:rsidRDefault="009427C8" w:rsidP="00575747">
            <w:pPr>
              <w:rPr>
                <w:sz w:val="16"/>
                <w:szCs w:val="16"/>
              </w:rPr>
            </w:pPr>
            <w:r w:rsidRPr="00B038F0">
              <w:rPr>
                <w:sz w:val="16"/>
                <w:szCs w:val="16"/>
              </w:rPr>
              <w:t>4</w:t>
            </w:r>
          </w:p>
        </w:tc>
        <w:tc>
          <w:tcPr>
            <w:tcW w:w="182" w:type="pct"/>
          </w:tcPr>
          <w:p w14:paraId="076274B9" w14:textId="77777777" w:rsidR="009427C8" w:rsidRPr="00B038F0" w:rsidRDefault="009427C8" w:rsidP="00575747">
            <w:pPr>
              <w:rPr>
                <w:sz w:val="16"/>
                <w:szCs w:val="16"/>
              </w:rPr>
            </w:pPr>
            <w:r w:rsidRPr="00B038F0">
              <w:rPr>
                <w:sz w:val="16"/>
                <w:szCs w:val="16"/>
              </w:rPr>
              <w:t>5</w:t>
            </w:r>
          </w:p>
        </w:tc>
        <w:tc>
          <w:tcPr>
            <w:tcW w:w="182" w:type="pct"/>
          </w:tcPr>
          <w:p w14:paraId="67249BB2" w14:textId="77777777" w:rsidR="009427C8" w:rsidRPr="00B038F0" w:rsidRDefault="009427C8" w:rsidP="00575747">
            <w:pPr>
              <w:rPr>
                <w:sz w:val="16"/>
                <w:szCs w:val="16"/>
              </w:rPr>
            </w:pPr>
            <w:r w:rsidRPr="00B038F0">
              <w:rPr>
                <w:sz w:val="16"/>
                <w:szCs w:val="16"/>
              </w:rPr>
              <w:t>6</w:t>
            </w:r>
          </w:p>
        </w:tc>
        <w:tc>
          <w:tcPr>
            <w:tcW w:w="182" w:type="pct"/>
          </w:tcPr>
          <w:p w14:paraId="0275E83D" w14:textId="77777777" w:rsidR="009427C8" w:rsidRPr="00B038F0" w:rsidRDefault="009427C8" w:rsidP="00575747">
            <w:pPr>
              <w:rPr>
                <w:sz w:val="16"/>
                <w:szCs w:val="16"/>
              </w:rPr>
            </w:pPr>
            <w:r w:rsidRPr="00B038F0">
              <w:rPr>
                <w:sz w:val="16"/>
                <w:szCs w:val="16"/>
              </w:rPr>
              <w:t>7</w:t>
            </w:r>
          </w:p>
        </w:tc>
        <w:tc>
          <w:tcPr>
            <w:tcW w:w="182" w:type="pct"/>
          </w:tcPr>
          <w:p w14:paraId="005B2735" w14:textId="77777777" w:rsidR="009427C8" w:rsidRPr="00B038F0" w:rsidRDefault="009427C8" w:rsidP="00575747">
            <w:pPr>
              <w:rPr>
                <w:sz w:val="16"/>
                <w:szCs w:val="16"/>
              </w:rPr>
            </w:pPr>
            <w:r w:rsidRPr="00B038F0">
              <w:rPr>
                <w:sz w:val="16"/>
                <w:szCs w:val="16"/>
              </w:rPr>
              <w:t>8</w:t>
            </w:r>
          </w:p>
        </w:tc>
        <w:tc>
          <w:tcPr>
            <w:tcW w:w="182" w:type="pct"/>
          </w:tcPr>
          <w:p w14:paraId="43FBD4D4" w14:textId="77777777" w:rsidR="009427C8" w:rsidRPr="00B038F0" w:rsidRDefault="009427C8" w:rsidP="00575747">
            <w:pPr>
              <w:rPr>
                <w:sz w:val="16"/>
                <w:szCs w:val="16"/>
              </w:rPr>
            </w:pPr>
            <w:r w:rsidRPr="00B038F0">
              <w:rPr>
                <w:sz w:val="16"/>
                <w:szCs w:val="16"/>
              </w:rPr>
              <w:t>9</w:t>
            </w:r>
          </w:p>
        </w:tc>
        <w:tc>
          <w:tcPr>
            <w:tcW w:w="233" w:type="pct"/>
          </w:tcPr>
          <w:p w14:paraId="2F2098CF" w14:textId="77777777" w:rsidR="009427C8" w:rsidRPr="00B038F0" w:rsidRDefault="009427C8" w:rsidP="00575747">
            <w:pPr>
              <w:rPr>
                <w:sz w:val="16"/>
                <w:szCs w:val="16"/>
              </w:rPr>
            </w:pPr>
            <w:r w:rsidRPr="00B038F0">
              <w:rPr>
                <w:sz w:val="16"/>
                <w:szCs w:val="16"/>
              </w:rPr>
              <w:t>10</w:t>
            </w:r>
          </w:p>
        </w:tc>
        <w:tc>
          <w:tcPr>
            <w:tcW w:w="233" w:type="pct"/>
          </w:tcPr>
          <w:p w14:paraId="109317F1" w14:textId="77777777" w:rsidR="009427C8" w:rsidRPr="00B038F0" w:rsidRDefault="009427C8" w:rsidP="00575747">
            <w:pPr>
              <w:rPr>
                <w:sz w:val="16"/>
                <w:szCs w:val="16"/>
              </w:rPr>
            </w:pPr>
            <w:r w:rsidRPr="00B038F0">
              <w:rPr>
                <w:sz w:val="16"/>
                <w:szCs w:val="16"/>
              </w:rPr>
              <w:t>11</w:t>
            </w:r>
          </w:p>
        </w:tc>
        <w:tc>
          <w:tcPr>
            <w:tcW w:w="233" w:type="pct"/>
          </w:tcPr>
          <w:p w14:paraId="760A2AC0" w14:textId="77777777" w:rsidR="009427C8" w:rsidRPr="00B038F0" w:rsidRDefault="009427C8" w:rsidP="00575747">
            <w:pPr>
              <w:rPr>
                <w:sz w:val="16"/>
                <w:szCs w:val="16"/>
              </w:rPr>
            </w:pPr>
            <w:r w:rsidRPr="00B038F0">
              <w:rPr>
                <w:sz w:val="16"/>
                <w:szCs w:val="16"/>
              </w:rPr>
              <w:t>12</w:t>
            </w:r>
          </w:p>
        </w:tc>
        <w:tc>
          <w:tcPr>
            <w:tcW w:w="233" w:type="pct"/>
          </w:tcPr>
          <w:p w14:paraId="7F16FC69" w14:textId="77777777" w:rsidR="009427C8" w:rsidRPr="00B038F0" w:rsidRDefault="009427C8" w:rsidP="00575747">
            <w:pPr>
              <w:rPr>
                <w:sz w:val="16"/>
                <w:szCs w:val="16"/>
              </w:rPr>
            </w:pPr>
            <w:r w:rsidRPr="00B038F0">
              <w:rPr>
                <w:sz w:val="16"/>
                <w:szCs w:val="16"/>
              </w:rPr>
              <w:t>13</w:t>
            </w:r>
          </w:p>
        </w:tc>
        <w:tc>
          <w:tcPr>
            <w:tcW w:w="233" w:type="pct"/>
          </w:tcPr>
          <w:p w14:paraId="2FDE414E" w14:textId="77777777" w:rsidR="009427C8" w:rsidRPr="00B038F0" w:rsidRDefault="009427C8" w:rsidP="00575747">
            <w:pPr>
              <w:rPr>
                <w:sz w:val="16"/>
                <w:szCs w:val="16"/>
              </w:rPr>
            </w:pPr>
            <w:r w:rsidRPr="00B038F0">
              <w:rPr>
                <w:sz w:val="16"/>
                <w:szCs w:val="16"/>
              </w:rPr>
              <w:t>14</w:t>
            </w:r>
          </w:p>
        </w:tc>
        <w:tc>
          <w:tcPr>
            <w:tcW w:w="234" w:type="pct"/>
          </w:tcPr>
          <w:p w14:paraId="7C7C1C3B" w14:textId="77777777" w:rsidR="009427C8" w:rsidRPr="00B038F0" w:rsidRDefault="009427C8" w:rsidP="00575747">
            <w:pPr>
              <w:rPr>
                <w:sz w:val="16"/>
                <w:szCs w:val="16"/>
              </w:rPr>
            </w:pPr>
            <w:r w:rsidRPr="00B038F0">
              <w:rPr>
                <w:sz w:val="16"/>
                <w:szCs w:val="16"/>
              </w:rPr>
              <w:t>15</w:t>
            </w:r>
          </w:p>
        </w:tc>
        <w:tc>
          <w:tcPr>
            <w:tcW w:w="221" w:type="pct"/>
          </w:tcPr>
          <w:p w14:paraId="40540DE7" w14:textId="77777777" w:rsidR="009427C8" w:rsidRPr="00B038F0" w:rsidRDefault="009427C8" w:rsidP="00575747">
            <w:pPr>
              <w:rPr>
                <w:sz w:val="16"/>
                <w:szCs w:val="16"/>
              </w:rPr>
            </w:pPr>
            <w:r w:rsidRPr="00B038F0">
              <w:rPr>
                <w:sz w:val="16"/>
                <w:szCs w:val="16"/>
              </w:rPr>
              <w:t>16</w:t>
            </w:r>
          </w:p>
        </w:tc>
        <w:tc>
          <w:tcPr>
            <w:tcW w:w="223" w:type="pct"/>
          </w:tcPr>
          <w:p w14:paraId="73A6242B" w14:textId="77777777" w:rsidR="009427C8" w:rsidRPr="00B038F0" w:rsidRDefault="009427C8" w:rsidP="00575747">
            <w:pPr>
              <w:rPr>
                <w:sz w:val="16"/>
                <w:szCs w:val="16"/>
              </w:rPr>
            </w:pPr>
            <w:r w:rsidRPr="00B038F0">
              <w:rPr>
                <w:sz w:val="16"/>
                <w:szCs w:val="16"/>
              </w:rPr>
              <w:t>17</w:t>
            </w:r>
          </w:p>
        </w:tc>
        <w:tc>
          <w:tcPr>
            <w:tcW w:w="234" w:type="pct"/>
            <w:vMerge w:val="restart"/>
          </w:tcPr>
          <w:p w14:paraId="47C669E0" w14:textId="77777777" w:rsidR="009427C8" w:rsidRDefault="009427C8" w:rsidP="00575747">
            <w:pPr>
              <w:rPr>
                <w:sz w:val="16"/>
                <w:szCs w:val="16"/>
              </w:rPr>
            </w:pPr>
          </w:p>
          <w:p w14:paraId="21D891B7" w14:textId="77777777" w:rsidR="009427C8" w:rsidRDefault="009427C8" w:rsidP="00575747">
            <w:pPr>
              <w:rPr>
                <w:sz w:val="16"/>
                <w:szCs w:val="16"/>
              </w:rPr>
            </w:pPr>
          </w:p>
          <w:p w14:paraId="0C5ADD12" w14:textId="77777777" w:rsidR="009427C8" w:rsidRDefault="009427C8" w:rsidP="00575747">
            <w:pPr>
              <w:rPr>
                <w:sz w:val="16"/>
                <w:szCs w:val="16"/>
              </w:rPr>
            </w:pPr>
          </w:p>
          <w:p w14:paraId="14DFA8E0" w14:textId="77777777" w:rsidR="009427C8" w:rsidRDefault="009427C8" w:rsidP="00575747">
            <w:pPr>
              <w:rPr>
                <w:sz w:val="16"/>
                <w:szCs w:val="16"/>
              </w:rPr>
            </w:pPr>
            <w:r>
              <w:rPr>
                <w:sz w:val="16"/>
                <w:szCs w:val="16"/>
              </w:rPr>
              <w:t>…</w:t>
            </w:r>
          </w:p>
        </w:tc>
      </w:tr>
      <w:tr w:rsidR="009427C8" w14:paraId="288B3B00" w14:textId="77777777" w:rsidTr="002028BD">
        <w:tc>
          <w:tcPr>
            <w:tcW w:w="549" w:type="pct"/>
          </w:tcPr>
          <w:p w14:paraId="3318FFFB" w14:textId="77777777" w:rsidR="009427C8" w:rsidRDefault="009427C8" w:rsidP="00575747">
            <w:pPr>
              <w:rPr>
                <w:sz w:val="16"/>
                <w:szCs w:val="16"/>
              </w:rPr>
            </w:pPr>
            <w:r>
              <w:rPr>
                <w:sz w:val="16"/>
                <w:szCs w:val="16"/>
              </w:rPr>
              <w:t>NPDCCH</w:t>
            </w:r>
          </w:p>
        </w:tc>
        <w:tc>
          <w:tcPr>
            <w:tcW w:w="320" w:type="pct"/>
            <w:shd w:val="thinVertStripe" w:color="auto" w:fill="auto"/>
          </w:tcPr>
          <w:p w14:paraId="6121160D" w14:textId="77777777" w:rsidR="009427C8" w:rsidRDefault="009427C8" w:rsidP="00575747">
            <w:pPr>
              <w:rPr>
                <w:sz w:val="16"/>
                <w:szCs w:val="16"/>
              </w:rPr>
            </w:pPr>
            <w:r>
              <w:rPr>
                <w:sz w:val="16"/>
                <w:szCs w:val="16"/>
              </w:rPr>
              <w:t>UE1</w:t>
            </w:r>
          </w:p>
          <w:p w14:paraId="4D57D0B5" w14:textId="6A2438A9" w:rsidR="009427C8" w:rsidRDefault="009427C8" w:rsidP="00575747">
            <w:pPr>
              <w:rPr>
                <w:sz w:val="16"/>
                <w:szCs w:val="16"/>
              </w:rPr>
            </w:pPr>
          </w:p>
        </w:tc>
        <w:tc>
          <w:tcPr>
            <w:tcW w:w="320" w:type="pct"/>
            <w:shd w:val="thinVertStripe" w:color="auto" w:fill="auto"/>
          </w:tcPr>
          <w:p w14:paraId="3CEE7D61" w14:textId="3AF9F22B" w:rsidR="009427C8" w:rsidRDefault="009427C8" w:rsidP="00575747">
            <w:pPr>
              <w:rPr>
                <w:sz w:val="16"/>
                <w:szCs w:val="16"/>
              </w:rPr>
            </w:pPr>
            <w:r>
              <w:rPr>
                <w:sz w:val="16"/>
                <w:szCs w:val="16"/>
              </w:rPr>
              <w:t>UE1</w:t>
            </w:r>
          </w:p>
          <w:p w14:paraId="244CD2F9" w14:textId="77777777" w:rsidR="009427C8" w:rsidRDefault="009427C8" w:rsidP="00575747">
            <w:pPr>
              <w:rPr>
                <w:sz w:val="16"/>
                <w:szCs w:val="16"/>
              </w:rPr>
            </w:pPr>
            <w:r w:rsidRPr="00D44AE4">
              <w:rPr>
                <w:i/>
                <w:iCs/>
                <w:sz w:val="20"/>
                <w:szCs w:val="20"/>
              </w:rPr>
              <w:t>k</w:t>
            </w:r>
            <w:r w:rsidRPr="00D44AE4">
              <w:rPr>
                <w:sz w:val="20"/>
                <w:szCs w:val="20"/>
                <w:vertAlign w:val="subscript"/>
              </w:rPr>
              <w:t>0</w:t>
            </w:r>
            <w:r>
              <w:rPr>
                <w:sz w:val="20"/>
                <w:szCs w:val="20"/>
                <w:vertAlign w:val="subscript"/>
              </w:rPr>
              <w:t xml:space="preserve"> </w:t>
            </w:r>
            <w:r>
              <w:rPr>
                <w:sz w:val="16"/>
                <w:szCs w:val="16"/>
              </w:rPr>
              <w:t>= 10</w:t>
            </w:r>
          </w:p>
        </w:tc>
        <w:tc>
          <w:tcPr>
            <w:tcW w:w="320" w:type="pct"/>
            <w:shd w:val="thinReverseDiagStripe" w:color="auto" w:fill="auto"/>
          </w:tcPr>
          <w:p w14:paraId="3246610A" w14:textId="30CD1151" w:rsidR="009427C8" w:rsidRDefault="009427C8" w:rsidP="00575747">
            <w:pPr>
              <w:rPr>
                <w:sz w:val="16"/>
                <w:szCs w:val="16"/>
              </w:rPr>
            </w:pPr>
            <w:r>
              <w:rPr>
                <w:sz w:val="16"/>
                <w:szCs w:val="16"/>
              </w:rPr>
              <w:t>UE2</w:t>
            </w:r>
          </w:p>
          <w:p w14:paraId="51059A84" w14:textId="32A7CB04" w:rsidR="009427C8" w:rsidRDefault="009427C8" w:rsidP="00575747">
            <w:pPr>
              <w:rPr>
                <w:sz w:val="16"/>
                <w:szCs w:val="16"/>
              </w:rPr>
            </w:pPr>
          </w:p>
        </w:tc>
        <w:tc>
          <w:tcPr>
            <w:tcW w:w="320" w:type="pct"/>
            <w:shd w:val="thinReverseDiagStripe" w:color="auto" w:fill="auto"/>
          </w:tcPr>
          <w:p w14:paraId="5F05AAA5" w14:textId="0ED23E2C" w:rsidR="009427C8" w:rsidRDefault="009427C8" w:rsidP="00575747">
            <w:pPr>
              <w:rPr>
                <w:sz w:val="16"/>
                <w:szCs w:val="16"/>
              </w:rPr>
            </w:pPr>
            <w:r>
              <w:rPr>
                <w:sz w:val="16"/>
                <w:szCs w:val="16"/>
              </w:rPr>
              <w:t>UE2</w:t>
            </w:r>
          </w:p>
          <w:p w14:paraId="77705CF8" w14:textId="77777777" w:rsidR="009427C8" w:rsidRDefault="009427C8" w:rsidP="00575747">
            <w:pPr>
              <w:rPr>
                <w:sz w:val="16"/>
                <w:szCs w:val="16"/>
              </w:rPr>
            </w:pPr>
            <w:r w:rsidRPr="00D44AE4">
              <w:rPr>
                <w:i/>
                <w:iCs/>
                <w:sz w:val="20"/>
                <w:szCs w:val="20"/>
              </w:rPr>
              <w:t>k</w:t>
            </w:r>
            <w:r w:rsidRPr="00D44AE4">
              <w:rPr>
                <w:sz w:val="20"/>
                <w:szCs w:val="20"/>
                <w:vertAlign w:val="subscript"/>
              </w:rPr>
              <w:t>0</w:t>
            </w:r>
            <w:r>
              <w:rPr>
                <w:sz w:val="20"/>
                <w:szCs w:val="20"/>
                <w:vertAlign w:val="subscript"/>
              </w:rPr>
              <w:t xml:space="preserve"> </w:t>
            </w:r>
            <w:r>
              <w:rPr>
                <w:sz w:val="16"/>
                <w:szCs w:val="16"/>
              </w:rPr>
              <w:t>= 8</w:t>
            </w:r>
          </w:p>
        </w:tc>
        <w:tc>
          <w:tcPr>
            <w:tcW w:w="182" w:type="pct"/>
          </w:tcPr>
          <w:p w14:paraId="2CAB9EEA" w14:textId="77777777" w:rsidR="009427C8" w:rsidRDefault="009427C8" w:rsidP="00575747">
            <w:pPr>
              <w:rPr>
                <w:sz w:val="16"/>
                <w:szCs w:val="16"/>
              </w:rPr>
            </w:pPr>
          </w:p>
        </w:tc>
        <w:tc>
          <w:tcPr>
            <w:tcW w:w="182" w:type="pct"/>
          </w:tcPr>
          <w:p w14:paraId="4EFC448F" w14:textId="77777777" w:rsidR="009427C8" w:rsidRDefault="009427C8" w:rsidP="00575747">
            <w:pPr>
              <w:rPr>
                <w:sz w:val="16"/>
                <w:szCs w:val="16"/>
              </w:rPr>
            </w:pPr>
          </w:p>
        </w:tc>
        <w:tc>
          <w:tcPr>
            <w:tcW w:w="182" w:type="pct"/>
          </w:tcPr>
          <w:p w14:paraId="3EDEFBB7" w14:textId="77777777" w:rsidR="009427C8" w:rsidRDefault="009427C8" w:rsidP="00575747">
            <w:pPr>
              <w:rPr>
                <w:sz w:val="16"/>
                <w:szCs w:val="16"/>
              </w:rPr>
            </w:pPr>
          </w:p>
        </w:tc>
        <w:tc>
          <w:tcPr>
            <w:tcW w:w="182" w:type="pct"/>
          </w:tcPr>
          <w:p w14:paraId="0B6B6630" w14:textId="77777777" w:rsidR="009427C8" w:rsidRDefault="009427C8" w:rsidP="00575747">
            <w:pPr>
              <w:rPr>
                <w:sz w:val="16"/>
                <w:szCs w:val="16"/>
              </w:rPr>
            </w:pPr>
          </w:p>
        </w:tc>
        <w:tc>
          <w:tcPr>
            <w:tcW w:w="182" w:type="pct"/>
          </w:tcPr>
          <w:p w14:paraId="323BF696" w14:textId="77777777" w:rsidR="009427C8" w:rsidRDefault="009427C8" w:rsidP="00575747">
            <w:pPr>
              <w:rPr>
                <w:sz w:val="16"/>
                <w:szCs w:val="16"/>
              </w:rPr>
            </w:pPr>
          </w:p>
        </w:tc>
        <w:tc>
          <w:tcPr>
            <w:tcW w:w="182" w:type="pct"/>
          </w:tcPr>
          <w:p w14:paraId="416FA658" w14:textId="77777777" w:rsidR="009427C8" w:rsidRDefault="009427C8" w:rsidP="00575747">
            <w:pPr>
              <w:rPr>
                <w:sz w:val="16"/>
                <w:szCs w:val="16"/>
              </w:rPr>
            </w:pPr>
          </w:p>
        </w:tc>
        <w:tc>
          <w:tcPr>
            <w:tcW w:w="233" w:type="pct"/>
          </w:tcPr>
          <w:p w14:paraId="734D4D3D" w14:textId="77777777" w:rsidR="009427C8" w:rsidRDefault="009427C8" w:rsidP="00575747">
            <w:pPr>
              <w:rPr>
                <w:sz w:val="16"/>
                <w:szCs w:val="16"/>
              </w:rPr>
            </w:pPr>
          </w:p>
        </w:tc>
        <w:tc>
          <w:tcPr>
            <w:tcW w:w="233" w:type="pct"/>
          </w:tcPr>
          <w:p w14:paraId="7799241A" w14:textId="77777777" w:rsidR="009427C8" w:rsidRDefault="009427C8" w:rsidP="00575747">
            <w:pPr>
              <w:rPr>
                <w:sz w:val="16"/>
                <w:szCs w:val="16"/>
              </w:rPr>
            </w:pPr>
          </w:p>
        </w:tc>
        <w:tc>
          <w:tcPr>
            <w:tcW w:w="233" w:type="pct"/>
            <w:tcBorders>
              <w:bottom w:val="single" w:sz="4" w:space="0" w:color="auto"/>
            </w:tcBorders>
          </w:tcPr>
          <w:p w14:paraId="490AFEE4" w14:textId="77777777" w:rsidR="009427C8" w:rsidRDefault="009427C8" w:rsidP="00575747">
            <w:pPr>
              <w:rPr>
                <w:sz w:val="16"/>
                <w:szCs w:val="16"/>
              </w:rPr>
            </w:pPr>
          </w:p>
        </w:tc>
        <w:tc>
          <w:tcPr>
            <w:tcW w:w="233" w:type="pct"/>
            <w:tcBorders>
              <w:bottom w:val="single" w:sz="4" w:space="0" w:color="auto"/>
            </w:tcBorders>
          </w:tcPr>
          <w:p w14:paraId="45E15E00" w14:textId="77777777" w:rsidR="009427C8" w:rsidRDefault="009427C8" w:rsidP="00575747">
            <w:pPr>
              <w:rPr>
                <w:sz w:val="16"/>
                <w:szCs w:val="16"/>
              </w:rPr>
            </w:pPr>
          </w:p>
        </w:tc>
        <w:tc>
          <w:tcPr>
            <w:tcW w:w="233" w:type="pct"/>
            <w:tcBorders>
              <w:bottom w:val="single" w:sz="4" w:space="0" w:color="auto"/>
            </w:tcBorders>
          </w:tcPr>
          <w:p w14:paraId="71DFF26D" w14:textId="77777777" w:rsidR="009427C8" w:rsidRDefault="009427C8" w:rsidP="00575747">
            <w:pPr>
              <w:rPr>
                <w:sz w:val="16"/>
                <w:szCs w:val="16"/>
              </w:rPr>
            </w:pPr>
          </w:p>
        </w:tc>
        <w:tc>
          <w:tcPr>
            <w:tcW w:w="234" w:type="pct"/>
            <w:tcBorders>
              <w:bottom w:val="single" w:sz="4" w:space="0" w:color="auto"/>
            </w:tcBorders>
          </w:tcPr>
          <w:p w14:paraId="376423ED" w14:textId="77777777" w:rsidR="009427C8" w:rsidRDefault="009427C8" w:rsidP="00575747">
            <w:pPr>
              <w:rPr>
                <w:sz w:val="16"/>
                <w:szCs w:val="16"/>
              </w:rPr>
            </w:pPr>
          </w:p>
        </w:tc>
        <w:tc>
          <w:tcPr>
            <w:tcW w:w="221" w:type="pct"/>
          </w:tcPr>
          <w:p w14:paraId="17C31D55" w14:textId="77777777" w:rsidR="009427C8" w:rsidRDefault="009427C8" w:rsidP="00575747">
            <w:pPr>
              <w:rPr>
                <w:sz w:val="16"/>
                <w:szCs w:val="16"/>
              </w:rPr>
            </w:pPr>
          </w:p>
        </w:tc>
        <w:tc>
          <w:tcPr>
            <w:tcW w:w="223" w:type="pct"/>
          </w:tcPr>
          <w:p w14:paraId="3348FE60" w14:textId="77777777" w:rsidR="009427C8" w:rsidRDefault="009427C8" w:rsidP="00575747">
            <w:pPr>
              <w:rPr>
                <w:sz w:val="16"/>
                <w:szCs w:val="16"/>
              </w:rPr>
            </w:pPr>
          </w:p>
        </w:tc>
        <w:tc>
          <w:tcPr>
            <w:tcW w:w="234" w:type="pct"/>
            <w:vMerge/>
          </w:tcPr>
          <w:p w14:paraId="12538112" w14:textId="77777777" w:rsidR="009427C8" w:rsidRDefault="009427C8" w:rsidP="00575747">
            <w:pPr>
              <w:rPr>
                <w:sz w:val="16"/>
                <w:szCs w:val="16"/>
              </w:rPr>
            </w:pPr>
          </w:p>
        </w:tc>
      </w:tr>
      <w:tr w:rsidR="009427C8" w14:paraId="1229929A" w14:textId="77777777" w:rsidTr="002028BD">
        <w:tc>
          <w:tcPr>
            <w:tcW w:w="549" w:type="pct"/>
          </w:tcPr>
          <w:p w14:paraId="00632FF8" w14:textId="77777777" w:rsidR="009427C8" w:rsidRDefault="009427C8" w:rsidP="00575747">
            <w:pPr>
              <w:rPr>
                <w:sz w:val="16"/>
                <w:szCs w:val="16"/>
              </w:rPr>
            </w:pPr>
            <w:r>
              <w:rPr>
                <w:sz w:val="16"/>
                <w:szCs w:val="16"/>
              </w:rPr>
              <w:t>NPUSCH</w:t>
            </w:r>
          </w:p>
        </w:tc>
        <w:tc>
          <w:tcPr>
            <w:tcW w:w="320" w:type="pct"/>
          </w:tcPr>
          <w:p w14:paraId="7833DCB6" w14:textId="77777777" w:rsidR="009427C8" w:rsidRDefault="009427C8" w:rsidP="00575747">
            <w:pPr>
              <w:rPr>
                <w:sz w:val="16"/>
                <w:szCs w:val="16"/>
              </w:rPr>
            </w:pPr>
          </w:p>
        </w:tc>
        <w:tc>
          <w:tcPr>
            <w:tcW w:w="320" w:type="pct"/>
          </w:tcPr>
          <w:p w14:paraId="78A724FB" w14:textId="2E233DD3" w:rsidR="009427C8" w:rsidRDefault="009427C8" w:rsidP="00575747">
            <w:pPr>
              <w:rPr>
                <w:sz w:val="16"/>
                <w:szCs w:val="16"/>
              </w:rPr>
            </w:pPr>
            <w:r>
              <w:rPr>
                <w:noProof/>
                <w:sz w:val="16"/>
                <w:szCs w:val="16"/>
              </w:rPr>
              <mc:AlternateContent>
                <mc:Choice Requires="wps">
                  <w:drawing>
                    <wp:anchor distT="0" distB="0" distL="114300" distR="114300" simplePos="0" relativeHeight="251658244" behindDoc="0" locked="0" layoutInCell="1" allowOverlap="1" wp14:anchorId="5FE9D40B" wp14:editId="095ED65E">
                      <wp:simplePos x="0" y="0"/>
                      <wp:positionH relativeFrom="column">
                        <wp:posOffset>303530</wp:posOffset>
                      </wp:positionH>
                      <wp:positionV relativeFrom="paragraph">
                        <wp:posOffset>196850</wp:posOffset>
                      </wp:positionV>
                      <wp:extent cx="2699385" cy="0"/>
                      <wp:effectExtent l="38100" t="76200" r="24765" b="95250"/>
                      <wp:wrapNone/>
                      <wp:docPr id="1059605254" name="Straight Arrow Connector 1059605254"/>
                      <wp:cNvGraphicFramePr/>
                      <a:graphic xmlns:a="http://schemas.openxmlformats.org/drawingml/2006/main">
                        <a:graphicData uri="http://schemas.microsoft.com/office/word/2010/wordprocessingShape">
                          <wps:wsp>
                            <wps:cNvCnPr/>
                            <wps:spPr>
                              <a:xfrm flipH="1">
                                <a:off x="0" y="0"/>
                                <a:ext cx="2699385"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65ED6E3F" id="Straight Arrow Connector 1059605254" o:spid="_x0000_s1026" type="#_x0000_t32" style="position:absolute;margin-left:23.9pt;margin-top:15.5pt;width:212.55pt;height:0;flip:x;z-index:25171558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" strokecolor="#4472c4 [3204]" strokeweight=".5pt">
                      <v:stroke startarrow="block" endarrow="block" joinstyle="miter"/>
                    </v:shape>
                  </w:pict>
                </mc:Fallback>
              </mc:AlternateContent>
            </w:r>
          </w:p>
        </w:tc>
        <w:tc>
          <w:tcPr>
            <w:tcW w:w="320" w:type="pct"/>
          </w:tcPr>
          <w:p w14:paraId="3F42AAF1" w14:textId="43D3C46C" w:rsidR="009427C8" w:rsidRDefault="009427C8" w:rsidP="00575747">
            <w:pPr>
              <w:rPr>
                <w:sz w:val="16"/>
                <w:szCs w:val="16"/>
              </w:rPr>
            </w:pPr>
          </w:p>
        </w:tc>
        <w:tc>
          <w:tcPr>
            <w:tcW w:w="320" w:type="pct"/>
          </w:tcPr>
          <w:p w14:paraId="7BA4BFD5" w14:textId="638CA739" w:rsidR="009427C8" w:rsidRDefault="009427C8" w:rsidP="00575747">
            <w:pPr>
              <w:rPr>
                <w:sz w:val="16"/>
                <w:szCs w:val="16"/>
              </w:rPr>
            </w:pPr>
          </w:p>
        </w:tc>
        <w:tc>
          <w:tcPr>
            <w:tcW w:w="182" w:type="pct"/>
          </w:tcPr>
          <w:p w14:paraId="7A6037E0" w14:textId="77777777" w:rsidR="009427C8" w:rsidRDefault="009427C8" w:rsidP="00575747">
            <w:pPr>
              <w:rPr>
                <w:sz w:val="16"/>
                <w:szCs w:val="16"/>
              </w:rPr>
            </w:pPr>
            <w:r>
              <w:rPr>
                <w:noProof/>
                <w:sz w:val="16"/>
                <w:szCs w:val="16"/>
              </w:rPr>
              <mc:AlternateContent>
                <mc:Choice Requires="wps">
                  <w:drawing>
                    <wp:anchor distT="0" distB="0" distL="114300" distR="114300" simplePos="0" relativeHeight="251658243" behindDoc="0" locked="0" layoutInCell="1" allowOverlap="1" wp14:anchorId="34C28CD0" wp14:editId="26A0DF88">
                      <wp:simplePos x="0" y="0"/>
                      <wp:positionH relativeFrom="column">
                        <wp:posOffset>-58420</wp:posOffset>
                      </wp:positionH>
                      <wp:positionV relativeFrom="paragraph">
                        <wp:posOffset>57150</wp:posOffset>
                      </wp:positionV>
                      <wp:extent cx="1872000" cy="0"/>
                      <wp:effectExtent l="38100" t="76200" r="13970" b="95250"/>
                      <wp:wrapNone/>
                      <wp:docPr id="500202031" name="Straight Arrow Connector 500202031"/>
                      <wp:cNvGraphicFramePr/>
                      <a:graphic xmlns:a="http://schemas.openxmlformats.org/drawingml/2006/main">
                        <a:graphicData uri="http://schemas.microsoft.com/office/word/2010/wordprocessingShape">
                          <wps:wsp>
                            <wps:cNvCnPr/>
                            <wps:spPr>
                              <a:xfrm>
                                <a:off x="0" y="0"/>
                                <a:ext cx="187200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26C5A38" id="Straight Arrow Connector 500202031" o:spid="_x0000_s1026" type="#_x0000_t32" style="position:absolute;margin-left:-4.6pt;margin-top:4.5pt;width:147.4pt;height:0;z-index:2517125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" strokecolor="#4472c4 [3204]" strokeweight=".5pt">
                      <v:stroke startarrow="block" endarrow="block" joinstyle="miter"/>
                    </v:shape>
                  </w:pict>
                </mc:Fallback>
              </mc:AlternateContent>
            </w:r>
          </w:p>
        </w:tc>
        <w:tc>
          <w:tcPr>
            <w:tcW w:w="182" w:type="pct"/>
          </w:tcPr>
          <w:p w14:paraId="584C82FC" w14:textId="77777777" w:rsidR="009427C8" w:rsidRDefault="009427C8" w:rsidP="00575747">
            <w:pPr>
              <w:rPr>
                <w:sz w:val="16"/>
                <w:szCs w:val="16"/>
              </w:rPr>
            </w:pPr>
          </w:p>
        </w:tc>
        <w:tc>
          <w:tcPr>
            <w:tcW w:w="182" w:type="pct"/>
          </w:tcPr>
          <w:p w14:paraId="0A49EC12" w14:textId="77777777" w:rsidR="009427C8" w:rsidRDefault="009427C8" w:rsidP="00575747">
            <w:pPr>
              <w:rPr>
                <w:sz w:val="16"/>
                <w:szCs w:val="16"/>
              </w:rPr>
            </w:pPr>
          </w:p>
        </w:tc>
        <w:tc>
          <w:tcPr>
            <w:tcW w:w="182" w:type="pct"/>
          </w:tcPr>
          <w:p w14:paraId="50F21EF1" w14:textId="77777777" w:rsidR="009427C8" w:rsidRDefault="009427C8" w:rsidP="00575747">
            <w:pPr>
              <w:rPr>
                <w:sz w:val="16"/>
                <w:szCs w:val="16"/>
              </w:rPr>
            </w:pPr>
          </w:p>
        </w:tc>
        <w:tc>
          <w:tcPr>
            <w:tcW w:w="182" w:type="pct"/>
          </w:tcPr>
          <w:p w14:paraId="7399EA6D" w14:textId="77777777" w:rsidR="009427C8" w:rsidRDefault="009427C8" w:rsidP="00575747">
            <w:pPr>
              <w:rPr>
                <w:sz w:val="16"/>
                <w:szCs w:val="16"/>
              </w:rPr>
            </w:pPr>
          </w:p>
        </w:tc>
        <w:tc>
          <w:tcPr>
            <w:tcW w:w="182" w:type="pct"/>
          </w:tcPr>
          <w:p w14:paraId="72C3407F" w14:textId="77777777" w:rsidR="009427C8" w:rsidRDefault="009427C8" w:rsidP="00575747">
            <w:pPr>
              <w:rPr>
                <w:sz w:val="16"/>
                <w:szCs w:val="16"/>
              </w:rPr>
            </w:pPr>
          </w:p>
        </w:tc>
        <w:tc>
          <w:tcPr>
            <w:tcW w:w="233" w:type="pct"/>
          </w:tcPr>
          <w:p w14:paraId="478E2D5D" w14:textId="77777777" w:rsidR="009427C8" w:rsidRDefault="009427C8" w:rsidP="00575747">
            <w:pPr>
              <w:rPr>
                <w:sz w:val="16"/>
                <w:szCs w:val="16"/>
              </w:rPr>
            </w:pPr>
          </w:p>
        </w:tc>
        <w:tc>
          <w:tcPr>
            <w:tcW w:w="233" w:type="pct"/>
          </w:tcPr>
          <w:p w14:paraId="346F31E9" w14:textId="77777777" w:rsidR="009427C8" w:rsidRDefault="009427C8" w:rsidP="00575747">
            <w:pPr>
              <w:rPr>
                <w:sz w:val="16"/>
                <w:szCs w:val="16"/>
              </w:rPr>
            </w:pPr>
          </w:p>
        </w:tc>
        <w:tc>
          <w:tcPr>
            <w:tcW w:w="1378" w:type="pct"/>
            <w:gridSpan w:val="6"/>
            <w:shd w:val="thinDiagCross" w:color="auto" w:fill="auto"/>
          </w:tcPr>
          <w:p w14:paraId="28DA8B6B" w14:textId="77777777" w:rsidR="009427C8" w:rsidRDefault="009427C8" w:rsidP="00575747">
            <w:pPr>
              <w:jc w:val="center"/>
              <w:rPr>
                <w:sz w:val="16"/>
                <w:szCs w:val="16"/>
              </w:rPr>
            </w:pPr>
          </w:p>
          <w:p w14:paraId="63233E31" w14:textId="77777777" w:rsidR="009427C8" w:rsidRDefault="009427C8" w:rsidP="00575747">
            <w:pPr>
              <w:jc w:val="center"/>
              <w:rPr>
                <w:sz w:val="16"/>
                <w:szCs w:val="16"/>
              </w:rPr>
            </w:pPr>
            <w:r>
              <w:rPr>
                <w:sz w:val="16"/>
                <w:szCs w:val="16"/>
              </w:rPr>
              <w:t>UE1/UE2/UE3/UE4</w:t>
            </w:r>
          </w:p>
        </w:tc>
        <w:tc>
          <w:tcPr>
            <w:tcW w:w="234" w:type="pct"/>
            <w:vMerge/>
          </w:tcPr>
          <w:p w14:paraId="5A15D217" w14:textId="77777777" w:rsidR="009427C8" w:rsidRDefault="009427C8" w:rsidP="00575747">
            <w:pPr>
              <w:rPr>
                <w:sz w:val="16"/>
                <w:szCs w:val="16"/>
              </w:rPr>
            </w:pPr>
          </w:p>
        </w:tc>
      </w:tr>
    </w:tbl>
    <w:bookmarkEnd w:id="2"/>
    <w:p w14:paraId="5A873A7A" w14:textId="04130412" w:rsidR="009427C8" w:rsidRPr="004104ED" w:rsidRDefault="009427C8" w:rsidP="009427C8">
      <w:pPr>
        <w:jc w:val="center"/>
        <w:rPr>
          <w:sz w:val="16"/>
          <w:szCs w:val="16"/>
        </w:rPr>
      </w:pPr>
      <w:r w:rsidRPr="004104ED">
        <w:rPr>
          <w:sz w:val="16"/>
          <w:szCs w:val="16"/>
        </w:rPr>
        <w:t xml:space="preserve">Figure </w:t>
      </w:r>
      <w:r w:rsidR="00C5112F">
        <w:rPr>
          <w:sz w:val="16"/>
          <w:szCs w:val="16"/>
        </w:rPr>
        <w:t>2</w:t>
      </w:r>
      <w:r w:rsidRPr="004104ED">
        <w:rPr>
          <w:sz w:val="16"/>
          <w:szCs w:val="16"/>
        </w:rPr>
        <w:t xml:space="preserve">: </w:t>
      </w:r>
      <w:r w:rsidR="00EA6B25">
        <w:rPr>
          <w:sz w:val="16"/>
          <w:szCs w:val="16"/>
        </w:rPr>
        <w:t xml:space="preserve">NPDCCH with 2 repetitions. </w:t>
      </w:r>
      <w:r>
        <w:rPr>
          <w:sz w:val="16"/>
          <w:szCs w:val="16"/>
        </w:rPr>
        <w:t>Example of the scheduling delays (</w:t>
      </w:r>
      <w:r w:rsidRPr="004D2F40">
        <w:rPr>
          <w:i/>
          <w:iCs/>
          <w:sz w:val="16"/>
          <w:szCs w:val="16"/>
        </w:rPr>
        <w:t>k</w:t>
      </w:r>
      <w:r w:rsidRPr="004D2F40">
        <w:rPr>
          <w:sz w:val="16"/>
          <w:szCs w:val="16"/>
          <w:vertAlign w:val="subscript"/>
        </w:rPr>
        <w:t>0</w:t>
      </w:r>
      <w:r>
        <w:rPr>
          <w:sz w:val="16"/>
          <w:szCs w:val="16"/>
        </w:rPr>
        <w:t>) indicated via DCI</w:t>
      </w:r>
      <w:r w:rsidR="00EA6B25">
        <w:rPr>
          <w:sz w:val="16"/>
          <w:szCs w:val="16"/>
        </w:rPr>
        <w:t>s</w:t>
      </w:r>
      <w:r>
        <w:rPr>
          <w:sz w:val="16"/>
          <w:szCs w:val="16"/>
        </w:rPr>
        <w:t xml:space="preserve"> for the</w:t>
      </w:r>
      <w:r w:rsidRPr="004104ED">
        <w:rPr>
          <w:sz w:val="16"/>
          <w:szCs w:val="16"/>
        </w:rPr>
        <w:t xml:space="preserve"> four UEs transmit</w:t>
      </w:r>
      <w:r>
        <w:rPr>
          <w:sz w:val="16"/>
          <w:szCs w:val="16"/>
        </w:rPr>
        <w:t>ting on the same</w:t>
      </w:r>
      <w:r w:rsidRPr="004104ED">
        <w:rPr>
          <w:sz w:val="16"/>
          <w:szCs w:val="16"/>
        </w:rPr>
        <w:t xml:space="preserve"> uplink </w:t>
      </w:r>
      <w:r>
        <w:rPr>
          <w:sz w:val="16"/>
          <w:szCs w:val="16"/>
        </w:rPr>
        <w:t xml:space="preserve">time-frequency resources </w:t>
      </w:r>
      <w:r w:rsidRPr="004104ED">
        <w:rPr>
          <w:sz w:val="16"/>
          <w:szCs w:val="16"/>
        </w:rPr>
        <w:t>using OCC-based transmissions</w:t>
      </w:r>
      <w:r>
        <w:rPr>
          <w:sz w:val="16"/>
          <w:szCs w:val="16"/>
        </w:rPr>
        <w:t xml:space="preserve"> (Arrows from top to bottom, correspond to scheduling delays from </w:t>
      </w:r>
      <w:r w:rsidRPr="004D2F40">
        <w:rPr>
          <w:i/>
          <w:iCs/>
          <w:sz w:val="16"/>
          <w:szCs w:val="16"/>
        </w:rPr>
        <w:t>k</w:t>
      </w:r>
      <w:r w:rsidRPr="004D2F40">
        <w:rPr>
          <w:sz w:val="16"/>
          <w:szCs w:val="16"/>
          <w:vertAlign w:val="subscript"/>
        </w:rPr>
        <w:t>0</w:t>
      </w:r>
      <w:r>
        <w:rPr>
          <w:sz w:val="16"/>
          <w:szCs w:val="16"/>
        </w:rPr>
        <w:t xml:space="preserve"> = 1</w:t>
      </w:r>
      <w:r w:rsidR="00B50568">
        <w:rPr>
          <w:sz w:val="16"/>
          <w:szCs w:val="16"/>
        </w:rPr>
        <w:t>0</w:t>
      </w:r>
      <w:r>
        <w:rPr>
          <w:sz w:val="16"/>
          <w:szCs w:val="16"/>
        </w:rPr>
        <w:t xml:space="preserve"> to </w:t>
      </w:r>
      <w:r w:rsidRPr="004D2F40">
        <w:rPr>
          <w:i/>
          <w:iCs/>
          <w:sz w:val="16"/>
          <w:szCs w:val="16"/>
        </w:rPr>
        <w:t>k</w:t>
      </w:r>
      <w:r w:rsidRPr="004D2F40">
        <w:rPr>
          <w:sz w:val="16"/>
          <w:szCs w:val="16"/>
          <w:vertAlign w:val="subscript"/>
        </w:rPr>
        <w:t>0</w:t>
      </w:r>
      <w:r>
        <w:rPr>
          <w:sz w:val="16"/>
          <w:szCs w:val="16"/>
        </w:rPr>
        <w:t xml:space="preserve"> = 8).</w:t>
      </w:r>
    </w:p>
    <w:p w14:paraId="180A89E9" w14:textId="2D64F91A" w:rsidR="009427C8" w:rsidRDefault="009427C8" w:rsidP="00130130">
      <w:pPr>
        <w:jc w:val="both"/>
      </w:pPr>
      <w:r>
        <w:t>In the case of PDCCH repetitions, i</w:t>
      </w:r>
      <w:r w:rsidRPr="009427C8">
        <w:t xml:space="preserve">t seems that UE2 can use </w:t>
      </w:r>
      <w:r w:rsidRPr="00D44AE4">
        <w:rPr>
          <w:i/>
          <w:iCs/>
        </w:rPr>
        <w:t>k</w:t>
      </w:r>
      <w:r w:rsidRPr="00D44AE4">
        <w:rPr>
          <w:vertAlign w:val="subscript"/>
        </w:rPr>
        <w:t>0</w:t>
      </w:r>
      <w:r w:rsidRPr="009427C8">
        <w:t xml:space="preserve"> = Legacy Value, whereas UE1 can use </w:t>
      </w:r>
      <w:r w:rsidRPr="00D44AE4">
        <w:rPr>
          <w:i/>
          <w:iCs/>
        </w:rPr>
        <w:t>k</w:t>
      </w:r>
      <w:r w:rsidRPr="00D44AE4">
        <w:rPr>
          <w:vertAlign w:val="subscript"/>
        </w:rPr>
        <w:t>0</w:t>
      </w:r>
      <w:r w:rsidRPr="009427C8">
        <w:t xml:space="preserve"> = Legacy Value + number of repetitions. In the example above, UE 2 can use </w:t>
      </w:r>
      <w:r w:rsidRPr="00D44AE4">
        <w:rPr>
          <w:i/>
          <w:iCs/>
        </w:rPr>
        <w:t>k</w:t>
      </w:r>
      <w:r w:rsidRPr="00D44AE4">
        <w:rPr>
          <w:vertAlign w:val="subscript"/>
        </w:rPr>
        <w:t>0</w:t>
      </w:r>
      <w:r w:rsidRPr="009427C8">
        <w:t xml:space="preserve"> = 8, whereas UE1 can use </w:t>
      </w:r>
      <w:r w:rsidRPr="00D44AE4">
        <w:rPr>
          <w:i/>
          <w:iCs/>
        </w:rPr>
        <w:t>k</w:t>
      </w:r>
      <w:r w:rsidRPr="00D44AE4">
        <w:rPr>
          <w:vertAlign w:val="subscript"/>
        </w:rPr>
        <w:t>0</w:t>
      </w:r>
      <w:r w:rsidRPr="009427C8">
        <w:t xml:space="preserve"> = 8 + 2 = 10.</w:t>
      </w:r>
    </w:p>
    <w:p w14:paraId="5D251D34" w14:textId="67597D31" w:rsidR="009427C8" w:rsidRDefault="009427C8" w:rsidP="00130130">
      <w:pPr>
        <w:jc w:val="both"/>
      </w:pPr>
      <w:r>
        <w:t>Based on the above analysis, we have the following observation and proposal:</w:t>
      </w:r>
    </w:p>
    <w:p w14:paraId="5E0D2C00" w14:textId="1C387DFE" w:rsidR="005F731B" w:rsidRDefault="005F731B" w:rsidP="002D2B5A">
      <w:pPr>
        <w:pStyle w:val="Observation"/>
        <w:ind w:left="1701" w:hanging="1701"/>
      </w:pPr>
      <w:bookmarkStart w:id="3" w:name="_Toc193983829"/>
      <w:r w:rsidRPr="005F731B">
        <w:t>DL transmissions won’t be orthogonal</w:t>
      </w:r>
      <w:r>
        <w:t xml:space="preserve">, therefore </w:t>
      </w:r>
      <w:bookmarkStart w:id="4" w:name="_Hlk181222921"/>
      <w:r w:rsidRPr="005F731B">
        <w:t xml:space="preserve">scheduling 2 </w:t>
      </w:r>
      <w:r w:rsidR="002D2B5A">
        <w:t xml:space="preserve">OCC </w:t>
      </w:r>
      <w:r w:rsidRPr="005F731B">
        <w:t xml:space="preserve">UEs to transmit simultaneously on the same time-frequency UL resources </w:t>
      </w:r>
      <w:bookmarkEnd w:id="4"/>
      <w:r w:rsidRPr="005F731B">
        <w:t>will in principle require 2 independent DCIs</w:t>
      </w:r>
      <w:r w:rsidR="002D2B5A">
        <w:t>.</w:t>
      </w:r>
      <w:bookmarkEnd w:id="3"/>
      <w:r w:rsidR="002D2B5A">
        <w:t xml:space="preserve"> </w:t>
      </w:r>
    </w:p>
    <w:p w14:paraId="333A301B" w14:textId="271E8BA6" w:rsidR="005F731B" w:rsidRDefault="002D2B5A" w:rsidP="002D2B5A">
      <w:pPr>
        <w:pStyle w:val="Observation"/>
        <w:ind w:left="1701" w:hanging="1701"/>
      </w:pPr>
      <w:bookmarkStart w:id="5" w:name="_Toc193983830"/>
      <w:r>
        <w:t xml:space="preserve">In relation with the previous observation, the legacy specification </w:t>
      </w:r>
      <w:r w:rsidRPr="002D2B5A">
        <w:t>Table 16.5.1-1 of TS 36.213</w:t>
      </w:r>
      <w:r>
        <w:t xml:space="preserve"> only counts with four scheduling delays {8, 16, 32, 64} that are far from each other and that won’t be suitable for OCC-based transmissions accounting for repetitions and no-repetitions.</w:t>
      </w:r>
      <w:bookmarkEnd w:id="5"/>
    </w:p>
    <w:p w14:paraId="06459CED" w14:textId="2C2F4583" w:rsidR="002D2B5A" w:rsidRDefault="002D2B5A" w:rsidP="002D2B5A">
      <w:pPr>
        <w:pStyle w:val="Observation"/>
        <w:ind w:left="1701" w:hanging="1701"/>
      </w:pPr>
      <w:bookmarkStart w:id="6" w:name="_Toc193983831"/>
      <w:r>
        <w:t xml:space="preserve">For </w:t>
      </w:r>
      <w:r w:rsidRPr="002D2B5A">
        <w:t>scheduling 2 OCC UEs to transmit simultaneously on the same time-frequency UL resources</w:t>
      </w:r>
      <w:r>
        <w:t xml:space="preserve"> using independent DCIs, the following scheduling delays are required:</w:t>
      </w:r>
      <w:bookmarkEnd w:id="6"/>
    </w:p>
    <w:p w14:paraId="5A512899" w14:textId="6CE7914C" w:rsidR="002D2B5A" w:rsidRDefault="00FF6E6B" w:rsidP="004A4E02">
      <w:pPr>
        <w:pStyle w:val="Observation"/>
        <w:numPr>
          <w:ilvl w:val="0"/>
          <w:numId w:val="33"/>
        </w:numPr>
      </w:pPr>
      <w:bookmarkStart w:id="7" w:name="_Toc193983832"/>
      <w:r>
        <w:t xml:space="preserve">No repetition case: UE2 </w:t>
      </w:r>
      <w:r w:rsidRPr="00FF6E6B">
        <w:t>k</w:t>
      </w:r>
      <w:r w:rsidRPr="00FF6E6B">
        <w:rPr>
          <w:vertAlign w:val="subscript"/>
        </w:rPr>
        <w:t>0</w:t>
      </w:r>
      <w:r w:rsidRPr="00FF6E6B">
        <w:t xml:space="preserve"> = Legacy Value</w:t>
      </w:r>
      <w:r>
        <w:t xml:space="preserve">, UE1 </w:t>
      </w:r>
      <w:r w:rsidRPr="00FF6E6B">
        <w:t>k</w:t>
      </w:r>
      <w:r w:rsidRPr="00FF6E6B">
        <w:rPr>
          <w:vertAlign w:val="subscript"/>
        </w:rPr>
        <w:t>0</w:t>
      </w:r>
      <w:r w:rsidRPr="00FF6E6B">
        <w:t xml:space="preserve"> = Legacy Value</w:t>
      </w:r>
      <w:r>
        <w:t xml:space="preserve"> + 1. For example: </w:t>
      </w:r>
      <w:r w:rsidR="00BC314D">
        <w:t xml:space="preserve">UE2 </w:t>
      </w:r>
      <w:r w:rsidRPr="00FF6E6B">
        <w:t>k</w:t>
      </w:r>
      <w:r w:rsidRPr="00FF6E6B">
        <w:rPr>
          <w:vertAlign w:val="subscript"/>
        </w:rPr>
        <w:t>0</w:t>
      </w:r>
      <w:r w:rsidRPr="00FF6E6B">
        <w:t xml:space="preserve"> = </w:t>
      </w:r>
      <w:r>
        <w:t xml:space="preserve">8, UE1 </w:t>
      </w:r>
      <w:r w:rsidRPr="00FF6E6B">
        <w:t>k</w:t>
      </w:r>
      <w:r w:rsidRPr="00FF6E6B">
        <w:rPr>
          <w:vertAlign w:val="subscript"/>
        </w:rPr>
        <w:t>0</w:t>
      </w:r>
      <w:r w:rsidRPr="00FF6E6B">
        <w:t xml:space="preserve"> = </w:t>
      </w:r>
      <w:r>
        <w:t>9.</w:t>
      </w:r>
      <w:bookmarkEnd w:id="7"/>
    </w:p>
    <w:p w14:paraId="7AF9150B" w14:textId="511CA6D3" w:rsidR="00FF6E6B" w:rsidRDefault="00FF6E6B" w:rsidP="004A4E02">
      <w:pPr>
        <w:pStyle w:val="Observation"/>
        <w:numPr>
          <w:ilvl w:val="0"/>
          <w:numId w:val="33"/>
        </w:numPr>
      </w:pPr>
      <w:bookmarkStart w:id="8" w:name="_Toc193983833"/>
      <w:r>
        <w:t xml:space="preserve">2 repetition case: UE2 </w:t>
      </w:r>
      <w:r w:rsidRPr="00FF6E6B">
        <w:t>k</w:t>
      </w:r>
      <w:r w:rsidRPr="00FF6E6B">
        <w:rPr>
          <w:vertAlign w:val="subscript"/>
        </w:rPr>
        <w:t>0</w:t>
      </w:r>
      <w:r w:rsidRPr="00FF6E6B">
        <w:t xml:space="preserve"> = Legacy Value</w:t>
      </w:r>
      <w:r>
        <w:t xml:space="preserve">, UE1 </w:t>
      </w:r>
      <w:r w:rsidRPr="00FF6E6B">
        <w:t>k</w:t>
      </w:r>
      <w:r w:rsidRPr="00FF6E6B">
        <w:rPr>
          <w:vertAlign w:val="subscript"/>
        </w:rPr>
        <w:t>0</w:t>
      </w:r>
      <w:r w:rsidRPr="00FF6E6B">
        <w:t xml:space="preserve"> = Legacy Value</w:t>
      </w:r>
      <w:r>
        <w:t xml:space="preserve"> + 2. For example: </w:t>
      </w:r>
      <w:r w:rsidR="00BC314D">
        <w:t xml:space="preserve">UE2 </w:t>
      </w:r>
      <w:r w:rsidRPr="00FF6E6B">
        <w:t>k</w:t>
      </w:r>
      <w:r w:rsidRPr="00FF6E6B">
        <w:rPr>
          <w:vertAlign w:val="subscript"/>
        </w:rPr>
        <w:t>0</w:t>
      </w:r>
      <w:r w:rsidRPr="00FF6E6B">
        <w:t xml:space="preserve"> = </w:t>
      </w:r>
      <w:r>
        <w:t xml:space="preserve">8, UE1 </w:t>
      </w:r>
      <w:r w:rsidRPr="00FF6E6B">
        <w:t>k</w:t>
      </w:r>
      <w:r w:rsidRPr="00FF6E6B">
        <w:rPr>
          <w:vertAlign w:val="subscript"/>
        </w:rPr>
        <w:t>0</w:t>
      </w:r>
      <w:r w:rsidRPr="00FF6E6B">
        <w:t xml:space="preserve"> = </w:t>
      </w:r>
      <w:r>
        <w:t>10.</w:t>
      </w:r>
      <w:bookmarkEnd w:id="8"/>
    </w:p>
    <w:p w14:paraId="43C401E3" w14:textId="44B35AFB" w:rsidR="00FF6E6B" w:rsidRDefault="00FF6E6B" w:rsidP="004A4E02">
      <w:pPr>
        <w:pStyle w:val="Observation"/>
        <w:numPr>
          <w:ilvl w:val="0"/>
          <w:numId w:val="33"/>
        </w:numPr>
      </w:pPr>
      <w:bookmarkStart w:id="9" w:name="_Toc193983834"/>
      <w:r>
        <w:t xml:space="preserve">4 repetition case: UE2 </w:t>
      </w:r>
      <w:r w:rsidRPr="00FF6E6B">
        <w:t>k</w:t>
      </w:r>
      <w:r w:rsidRPr="00FF6E6B">
        <w:rPr>
          <w:vertAlign w:val="subscript"/>
        </w:rPr>
        <w:t>0</w:t>
      </w:r>
      <w:r w:rsidRPr="00FF6E6B">
        <w:t xml:space="preserve"> = Legacy Value</w:t>
      </w:r>
      <w:r>
        <w:t xml:space="preserve">, UE1 </w:t>
      </w:r>
      <w:r w:rsidRPr="00FF6E6B">
        <w:t>k</w:t>
      </w:r>
      <w:r w:rsidRPr="00FF6E6B">
        <w:rPr>
          <w:vertAlign w:val="subscript"/>
        </w:rPr>
        <w:t>0</w:t>
      </w:r>
      <w:r w:rsidRPr="00FF6E6B">
        <w:t xml:space="preserve"> = Legacy Value</w:t>
      </w:r>
      <w:r>
        <w:t xml:space="preserve"> + 4. For example: </w:t>
      </w:r>
      <w:r w:rsidR="00BC314D">
        <w:t xml:space="preserve">UE2 </w:t>
      </w:r>
      <w:r w:rsidRPr="00FF6E6B">
        <w:t>k</w:t>
      </w:r>
      <w:r w:rsidRPr="00FF6E6B">
        <w:rPr>
          <w:vertAlign w:val="subscript"/>
        </w:rPr>
        <w:t>0</w:t>
      </w:r>
      <w:r w:rsidRPr="00FF6E6B">
        <w:t xml:space="preserve"> = </w:t>
      </w:r>
      <w:r>
        <w:t xml:space="preserve">8, UE1 </w:t>
      </w:r>
      <w:r w:rsidRPr="00FF6E6B">
        <w:t>k</w:t>
      </w:r>
      <w:r w:rsidRPr="00FF6E6B">
        <w:rPr>
          <w:vertAlign w:val="subscript"/>
        </w:rPr>
        <w:t>0</w:t>
      </w:r>
      <w:r w:rsidRPr="00FF6E6B">
        <w:t xml:space="preserve"> = </w:t>
      </w:r>
      <w:r>
        <w:t>12.</w:t>
      </w:r>
      <w:bookmarkEnd w:id="9"/>
    </w:p>
    <w:p w14:paraId="62954470" w14:textId="781D3632" w:rsidR="00FF6E6B" w:rsidRDefault="00FF6E6B" w:rsidP="004A4E02">
      <w:pPr>
        <w:pStyle w:val="Observation"/>
        <w:numPr>
          <w:ilvl w:val="0"/>
          <w:numId w:val="33"/>
        </w:numPr>
      </w:pPr>
      <w:bookmarkStart w:id="10" w:name="_Toc193983835"/>
      <w:r>
        <w:lastRenderedPageBreak/>
        <w:t>8 repetition case:</w:t>
      </w:r>
      <w:r w:rsidRPr="00FF6E6B">
        <w:t xml:space="preserve"> </w:t>
      </w:r>
      <w:r>
        <w:t xml:space="preserve">UE2 </w:t>
      </w:r>
      <w:r w:rsidRPr="00FF6E6B">
        <w:t>k</w:t>
      </w:r>
      <w:r w:rsidRPr="00FF6E6B">
        <w:rPr>
          <w:vertAlign w:val="subscript"/>
        </w:rPr>
        <w:t>0</w:t>
      </w:r>
      <w:r w:rsidRPr="00FF6E6B">
        <w:t xml:space="preserve"> = Legacy Value</w:t>
      </w:r>
      <w:r>
        <w:t xml:space="preserve">, UE1 </w:t>
      </w:r>
      <w:r w:rsidRPr="00FF6E6B">
        <w:t>k</w:t>
      </w:r>
      <w:r w:rsidRPr="00FF6E6B">
        <w:rPr>
          <w:vertAlign w:val="subscript"/>
        </w:rPr>
        <w:t>0</w:t>
      </w:r>
      <w:r w:rsidRPr="00FF6E6B">
        <w:t xml:space="preserve"> = Legacy Value</w:t>
      </w:r>
      <w:r>
        <w:t xml:space="preserve"> + 8. For example: </w:t>
      </w:r>
      <w:r w:rsidR="00BC314D">
        <w:t xml:space="preserve">UE2 </w:t>
      </w:r>
      <w:r w:rsidRPr="00FF6E6B">
        <w:t>k</w:t>
      </w:r>
      <w:r w:rsidRPr="00FF6E6B">
        <w:rPr>
          <w:vertAlign w:val="subscript"/>
        </w:rPr>
        <w:t>0</w:t>
      </w:r>
      <w:r w:rsidRPr="00FF6E6B">
        <w:t xml:space="preserve"> = </w:t>
      </w:r>
      <w:r>
        <w:t xml:space="preserve">8, UE1 </w:t>
      </w:r>
      <w:r w:rsidRPr="00FF6E6B">
        <w:t>k</w:t>
      </w:r>
      <w:r w:rsidRPr="00FF6E6B">
        <w:rPr>
          <w:vertAlign w:val="subscript"/>
        </w:rPr>
        <w:t>0</w:t>
      </w:r>
      <w:r w:rsidRPr="00FF6E6B">
        <w:t xml:space="preserve"> = </w:t>
      </w:r>
      <w:r>
        <w:t>16.</w:t>
      </w:r>
      <w:bookmarkEnd w:id="10"/>
    </w:p>
    <w:p w14:paraId="3C4D1271" w14:textId="264D510D" w:rsidR="00FF6E6B" w:rsidRDefault="00FF6E6B" w:rsidP="004A4E02">
      <w:pPr>
        <w:pStyle w:val="Observation"/>
        <w:numPr>
          <w:ilvl w:val="0"/>
          <w:numId w:val="33"/>
        </w:numPr>
      </w:pPr>
      <w:bookmarkStart w:id="11" w:name="_Toc193983836"/>
      <w:r>
        <w:t xml:space="preserve">16 repetition case: UE2 </w:t>
      </w:r>
      <w:r w:rsidRPr="00FF6E6B">
        <w:t>k</w:t>
      </w:r>
      <w:r w:rsidRPr="00FF6E6B">
        <w:rPr>
          <w:vertAlign w:val="subscript"/>
        </w:rPr>
        <w:t>0</w:t>
      </w:r>
      <w:r w:rsidRPr="00FF6E6B">
        <w:t xml:space="preserve"> = Legacy Value</w:t>
      </w:r>
      <w:r>
        <w:t xml:space="preserve">, UE1 </w:t>
      </w:r>
      <w:r w:rsidRPr="00FF6E6B">
        <w:t>k</w:t>
      </w:r>
      <w:r w:rsidRPr="00FF6E6B">
        <w:rPr>
          <w:vertAlign w:val="subscript"/>
        </w:rPr>
        <w:t>0</w:t>
      </w:r>
      <w:r w:rsidRPr="00FF6E6B">
        <w:t xml:space="preserve"> = Legacy Value</w:t>
      </w:r>
      <w:r>
        <w:t xml:space="preserve"> + 16. For example: </w:t>
      </w:r>
      <w:r w:rsidR="00BC314D">
        <w:t xml:space="preserve">UE2 </w:t>
      </w:r>
      <w:r w:rsidRPr="00FF6E6B">
        <w:t>k</w:t>
      </w:r>
      <w:r w:rsidRPr="00FF6E6B">
        <w:rPr>
          <w:vertAlign w:val="subscript"/>
        </w:rPr>
        <w:t>0</w:t>
      </w:r>
      <w:r w:rsidRPr="00FF6E6B">
        <w:t xml:space="preserve"> = </w:t>
      </w:r>
      <w:r>
        <w:t xml:space="preserve">8, UE1 </w:t>
      </w:r>
      <w:r w:rsidRPr="00FF6E6B">
        <w:t>k</w:t>
      </w:r>
      <w:r w:rsidRPr="00FF6E6B">
        <w:rPr>
          <w:vertAlign w:val="subscript"/>
        </w:rPr>
        <w:t>0</w:t>
      </w:r>
      <w:r w:rsidRPr="00FF6E6B">
        <w:t xml:space="preserve"> = </w:t>
      </w:r>
      <w:r>
        <w:t>24.</w:t>
      </w:r>
      <w:bookmarkEnd w:id="11"/>
    </w:p>
    <w:p w14:paraId="456B97A7" w14:textId="014357BC" w:rsidR="00E72755" w:rsidRDefault="00FF6E6B" w:rsidP="00943EB3">
      <w:pPr>
        <w:pStyle w:val="Proposal"/>
      </w:pPr>
      <w:bookmarkStart w:id="12" w:name="_Toc193983861"/>
      <w:r>
        <w:t xml:space="preserve">For </w:t>
      </w:r>
      <w:r w:rsidRPr="002D2B5A">
        <w:t xml:space="preserve">scheduling 2 OCC UEs to transmit </w:t>
      </w:r>
      <w:r w:rsidR="006F463D">
        <w:t xml:space="preserve">NPUSCH Format 1 single-tone </w:t>
      </w:r>
      <w:r w:rsidRPr="002D2B5A">
        <w:t>simultaneously on the same time-frequency UL resources</w:t>
      </w:r>
      <w:r>
        <w:t xml:space="preserve"> using independent DCIs, RAN1 </w:t>
      </w:r>
      <w:r w:rsidR="00E72755">
        <w:t xml:space="preserve">determines which </w:t>
      </w:r>
      <w:r w:rsidR="00E72755" w:rsidRPr="00E72755">
        <w:t>additional scheduling delay</w:t>
      </w:r>
      <w:r w:rsidR="006F463D">
        <w:t>s</w:t>
      </w:r>
      <w:r w:rsidR="00E72755" w:rsidRPr="00E72755">
        <w:t xml:space="preserve"> “k</w:t>
      </w:r>
      <w:r w:rsidR="00E72755" w:rsidRPr="00E72755">
        <w:rPr>
          <w:vertAlign w:val="subscript"/>
        </w:rPr>
        <w:t>0</w:t>
      </w:r>
      <w:r w:rsidR="00E72755" w:rsidRPr="00E72755">
        <w:t xml:space="preserve">” </w:t>
      </w:r>
      <w:r w:rsidR="00E72755">
        <w:t>are</w:t>
      </w:r>
      <w:r w:rsidR="00E72755" w:rsidRPr="00E72755">
        <w:t xml:space="preserve"> supported</w:t>
      </w:r>
      <w:r w:rsidR="00E72755">
        <w:t xml:space="preserve"> depending on the foreseen required repetitions for NPD</w:t>
      </w:r>
      <w:r w:rsidR="006F463D">
        <w:t>C</w:t>
      </w:r>
      <w:r w:rsidR="00E72755">
        <w:t xml:space="preserve">CH (e.g., no repetitions, 2 repetitions, 4 </w:t>
      </w:r>
      <w:r w:rsidR="007D7CD5">
        <w:t>repetitions, 8 repetitions</w:t>
      </w:r>
      <w:r w:rsidR="00D01FA3">
        <w:t>, 16 repetitions</w:t>
      </w:r>
      <w:r w:rsidR="00E72755">
        <w:t>).</w:t>
      </w:r>
      <w:bookmarkEnd w:id="12"/>
    </w:p>
    <w:p w14:paraId="7CBE554A" w14:textId="2A8E2667" w:rsidR="00B937C4" w:rsidRDefault="00E72755" w:rsidP="007D7CD5">
      <w:pPr>
        <w:pStyle w:val="Proposal"/>
        <w:numPr>
          <w:ilvl w:val="0"/>
          <w:numId w:val="0"/>
        </w:numPr>
        <w:ind w:left="1701"/>
      </w:pPr>
      <w:bookmarkStart w:id="13" w:name="_Toc193983862"/>
      <w:r>
        <w:t xml:space="preserve">FFS:  </w:t>
      </w:r>
      <w:r w:rsidR="007D7CD5">
        <w:t xml:space="preserve">How to incorporate the additional scheduling delays </w:t>
      </w:r>
      <w:r w:rsidR="007D7CD5" w:rsidRPr="00E72755">
        <w:t>“k</w:t>
      </w:r>
      <w:r w:rsidR="007D7CD5" w:rsidRPr="00E72755">
        <w:rPr>
          <w:vertAlign w:val="subscript"/>
        </w:rPr>
        <w:t>0</w:t>
      </w:r>
      <w:r w:rsidR="007D7CD5" w:rsidRPr="00E72755">
        <w:t xml:space="preserve">” </w:t>
      </w:r>
      <w:r w:rsidR="007D7CD5">
        <w:t xml:space="preserve">into </w:t>
      </w:r>
      <w:r w:rsidR="007D7CD5" w:rsidRPr="007D7CD5">
        <w:t>Table 16.5.1-1 of TS 36.213</w:t>
      </w:r>
      <w:r w:rsidR="007D7CD5">
        <w:t>.</w:t>
      </w:r>
      <w:bookmarkEnd w:id="13"/>
    </w:p>
    <w:p w14:paraId="1255AA24" w14:textId="0A42ACDF" w:rsidR="00D23FA2" w:rsidRDefault="006D29DE" w:rsidP="00417AC0">
      <w:r>
        <w:t xml:space="preserve">Below we provide our views on </w:t>
      </w:r>
      <w:r w:rsidR="00B80C9E">
        <w:t xml:space="preserve">NPUSCH Format 1 </w:t>
      </w:r>
      <w:r>
        <w:t xml:space="preserve">single-tone </w:t>
      </w:r>
      <w:r w:rsidR="005E526F">
        <w:t xml:space="preserve">in section 2.1, </w:t>
      </w:r>
      <w:r>
        <w:t xml:space="preserve">with </w:t>
      </w:r>
      <w:r w:rsidR="00C7646B">
        <w:t>3.75</w:t>
      </w:r>
      <w:r>
        <w:t xml:space="preserve"> kHz SCS in section 2.</w:t>
      </w:r>
      <w:r w:rsidR="00FB0A1C">
        <w:t>1</w:t>
      </w:r>
      <w:r w:rsidR="005E526F">
        <w:t xml:space="preserve">.1 and </w:t>
      </w:r>
      <w:r w:rsidR="00CF2669">
        <w:t xml:space="preserve">with </w:t>
      </w:r>
      <w:r w:rsidR="00C7646B">
        <w:t>1</w:t>
      </w:r>
      <w:r w:rsidR="00CF2669">
        <w:t>5 kHz SCS in section 2.</w:t>
      </w:r>
      <w:r w:rsidR="005E526F">
        <w:t>1.</w:t>
      </w:r>
      <w:r w:rsidR="00FB0A1C">
        <w:t>2</w:t>
      </w:r>
      <w:r w:rsidR="005E526F">
        <w:t>. Then,</w:t>
      </w:r>
      <w:r w:rsidR="00CB6535">
        <w:t xml:space="preserve"> </w:t>
      </w:r>
      <w:r w:rsidR="00B80C9E">
        <w:t xml:space="preserve">NPUSCH Format 1 </w:t>
      </w:r>
      <w:r w:rsidR="00CB6535">
        <w:t>multi-tone with 15 kHz SCS in section 2.</w:t>
      </w:r>
      <w:r w:rsidR="005E526F">
        <w:t>2</w:t>
      </w:r>
      <w:r>
        <w:t>.</w:t>
      </w:r>
    </w:p>
    <w:p w14:paraId="4A0BC149" w14:textId="5CF942B6" w:rsidR="00CE6C22" w:rsidRDefault="00CF2669" w:rsidP="00CF2669">
      <w:pPr>
        <w:pStyle w:val="Heading2"/>
      </w:pPr>
      <w:r>
        <w:t>2.</w:t>
      </w:r>
      <w:r w:rsidR="00C7646B">
        <w:t>1</w:t>
      </w:r>
      <w:r w:rsidR="00E83E06">
        <w:tab/>
        <w:t xml:space="preserve">OCC for </w:t>
      </w:r>
      <w:r w:rsidR="003A422F">
        <w:t>NPUSCH Format 1 single</w:t>
      </w:r>
      <w:r w:rsidR="00B73D6C">
        <w:t>-</w:t>
      </w:r>
      <w:r w:rsidR="003A422F">
        <w:t>tone</w:t>
      </w:r>
    </w:p>
    <w:p w14:paraId="31C6F38F" w14:textId="68DDDDC0" w:rsidR="00170619" w:rsidRDefault="00620550" w:rsidP="003A422F">
      <w:r>
        <w:t>Touching upon the OCC schemes, d</w:t>
      </w:r>
      <w:r w:rsidR="003A422F">
        <w:t xml:space="preserve">uring </w:t>
      </w:r>
      <w:r w:rsidR="00170619">
        <w:t>RAN1#118</w:t>
      </w:r>
      <w:r w:rsidR="00BD3469">
        <w:t>bis</w:t>
      </w:r>
      <w:r w:rsidR="003A422F">
        <w:t xml:space="preserve"> the following agreement</w:t>
      </w:r>
      <w:r w:rsidR="00170619">
        <w:t>s</w:t>
      </w:r>
      <w:r w:rsidR="003A422F">
        <w:t xml:space="preserve"> w</w:t>
      </w:r>
      <w:r w:rsidR="00170619">
        <w:t>ere</w:t>
      </w:r>
      <w:r w:rsidR="003A422F">
        <w:t xml:space="preserve"> reached:</w:t>
      </w:r>
    </w:p>
    <w:tbl>
      <w:tblPr>
        <w:tblStyle w:val="TableGrid"/>
        <w:tblW w:w="0" w:type="auto"/>
        <w:jc w:val="center"/>
        <w:tblLook w:val="04A0" w:firstRow="1" w:lastRow="0" w:firstColumn="1" w:lastColumn="0" w:noHBand="0" w:noVBand="1"/>
      </w:tblPr>
      <w:tblGrid>
        <w:gridCol w:w="1141"/>
        <w:gridCol w:w="5658"/>
      </w:tblGrid>
      <w:tr w:rsidR="00170619" w14:paraId="1CFB1DC9" w14:textId="77777777" w:rsidTr="004B5BB3">
        <w:trPr>
          <w:jc w:val="center"/>
        </w:trPr>
        <w:tc>
          <w:tcPr>
            <w:tcW w:w="1141" w:type="dxa"/>
          </w:tcPr>
          <w:p w14:paraId="6F397ADF" w14:textId="77777777" w:rsidR="00170619" w:rsidRPr="0057053A" w:rsidRDefault="00170619" w:rsidP="003A422F">
            <w:pPr>
              <w:overflowPunct/>
              <w:autoSpaceDE/>
              <w:autoSpaceDN/>
              <w:adjustRightInd/>
              <w:spacing w:after="0"/>
              <w:textAlignment w:val="auto"/>
              <w:rPr>
                <w:rFonts w:eastAsia="Batang"/>
                <w:bCs/>
                <w:sz w:val="16"/>
                <w:szCs w:val="18"/>
                <w:lang w:val="en-US" w:eastAsia="en-US"/>
              </w:rPr>
            </w:pPr>
          </w:p>
          <w:p w14:paraId="2446A3ED" w14:textId="77777777" w:rsidR="00170619" w:rsidRPr="0057053A" w:rsidRDefault="00170619" w:rsidP="003A422F">
            <w:pPr>
              <w:overflowPunct/>
              <w:autoSpaceDE/>
              <w:autoSpaceDN/>
              <w:adjustRightInd/>
              <w:spacing w:after="0"/>
              <w:textAlignment w:val="auto"/>
              <w:rPr>
                <w:rFonts w:eastAsia="Batang"/>
                <w:bCs/>
                <w:sz w:val="16"/>
                <w:szCs w:val="18"/>
                <w:lang w:val="en-US" w:eastAsia="en-US"/>
              </w:rPr>
            </w:pPr>
          </w:p>
          <w:p w14:paraId="62E5ABD7" w14:textId="77777777" w:rsidR="00170619" w:rsidRPr="0057053A" w:rsidRDefault="00170619" w:rsidP="003A422F">
            <w:pPr>
              <w:overflowPunct/>
              <w:autoSpaceDE/>
              <w:autoSpaceDN/>
              <w:adjustRightInd/>
              <w:spacing w:after="0"/>
              <w:textAlignment w:val="auto"/>
              <w:rPr>
                <w:rFonts w:eastAsia="Batang"/>
                <w:bCs/>
                <w:sz w:val="16"/>
                <w:szCs w:val="18"/>
                <w:lang w:val="en-US" w:eastAsia="en-US"/>
              </w:rPr>
            </w:pPr>
          </w:p>
          <w:p w14:paraId="7766118A" w14:textId="77777777" w:rsidR="00170619" w:rsidRPr="0057053A" w:rsidRDefault="00170619" w:rsidP="003A422F">
            <w:pPr>
              <w:overflowPunct/>
              <w:autoSpaceDE/>
              <w:autoSpaceDN/>
              <w:adjustRightInd/>
              <w:spacing w:after="0"/>
              <w:textAlignment w:val="auto"/>
              <w:rPr>
                <w:rFonts w:eastAsia="Batang"/>
                <w:bCs/>
                <w:sz w:val="16"/>
                <w:szCs w:val="18"/>
                <w:lang w:val="en-US" w:eastAsia="en-US"/>
              </w:rPr>
            </w:pPr>
          </w:p>
          <w:p w14:paraId="3B0BCFC2" w14:textId="77777777" w:rsidR="00170619" w:rsidRPr="0057053A" w:rsidRDefault="00170619" w:rsidP="003A422F">
            <w:pPr>
              <w:overflowPunct/>
              <w:autoSpaceDE/>
              <w:autoSpaceDN/>
              <w:adjustRightInd/>
              <w:spacing w:after="0"/>
              <w:textAlignment w:val="auto"/>
              <w:rPr>
                <w:rFonts w:eastAsia="Batang"/>
                <w:bCs/>
                <w:sz w:val="16"/>
                <w:szCs w:val="18"/>
                <w:lang w:val="en-US" w:eastAsia="en-US"/>
              </w:rPr>
            </w:pPr>
          </w:p>
          <w:p w14:paraId="34077F8B" w14:textId="77777777" w:rsidR="00170619" w:rsidRPr="0057053A" w:rsidRDefault="00170619" w:rsidP="003A422F">
            <w:pPr>
              <w:overflowPunct/>
              <w:autoSpaceDE/>
              <w:autoSpaceDN/>
              <w:adjustRightInd/>
              <w:spacing w:after="0"/>
              <w:textAlignment w:val="auto"/>
              <w:rPr>
                <w:rFonts w:eastAsia="Batang"/>
                <w:bCs/>
                <w:sz w:val="16"/>
                <w:szCs w:val="18"/>
                <w:lang w:val="en-US" w:eastAsia="en-US"/>
              </w:rPr>
            </w:pPr>
          </w:p>
          <w:p w14:paraId="22388868" w14:textId="2BC2B478" w:rsidR="00170619" w:rsidRPr="003A422F" w:rsidRDefault="00170619" w:rsidP="003A422F">
            <w:pPr>
              <w:overflowPunct/>
              <w:autoSpaceDE/>
              <w:autoSpaceDN/>
              <w:adjustRightInd/>
              <w:spacing w:after="0"/>
              <w:textAlignment w:val="auto"/>
              <w:rPr>
                <w:rFonts w:ascii="Times" w:eastAsia="Batang" w:hAnsi="Times"/>
                <w:bCs/>
                <w:sz w:val="16"/>
                <w:szCs w:val="18"/>
                <w:highlight w:val="green"/>
                <w:lang w:eastAsia="en-US"/>
              </w:rPr>
            </w:pPr>
            <w:r w:rsidRPr="00170619">
              <w:rPr>
                <w:rFonts w:eastAsia="Batang"/>
                <w:bCs/>
                <w:sz w:val="16"/>
                <w:szCs w:val="18"/>
                <w:lang w:eastAsia="en-US"/>
              </w:rPr>
              <w:t>RAN1#11</w:t>
            </w:r>
            <w:r>
              <w:rPr>
                <w:rFonts w:eastAsia="Batang"/>
                <w:bCs/>
                <w:sz w:val="16"/>
                <w:szCs w:val="18"/>
                <w:lang w:eastAsia="en-US"/>
              </w:rPr>
              <w:t>8</w:t>
            </w:r>
            <w:r w:rsidR="00BD3469">
              <w:rPr>
                <w:rFonts w:eastAsia="Batang"/>
                <w:bCs/>
                <w:sz w:val="16"/>
                <w:szCs w:val="18"/>
                <w:lang w:eastAsia="en-US"/>
              </w:rPr>
              <w:t>bis</w:t>
            </w:r>
          </w:p>
        </w:tc>
        <w:tc>
          <w:tcPr>
            <w:tcW w:w="5658" w:type="dxa"/>
          </w:tcPr>
          <w:p w14:paraId="7A1672CC" w14:textId="77777777" w:rsidR="00BD3469" w:rsidRPr="0057053A" w:rsidRDefault="00BD3469" w:rsidP="00BD3469">
            <w:pPr>
              <w:tabs>
                <w:tab w:val="left" w:pos="0"/>
              </w:tabs>
              <w:spacing w:after="0"/>
              <w:ind w:left="709" w:hanging="709"/>
              <w:jc w:val="both"/>
              <w:rPr>
                <w:rFonts w:eastAsia="Times New Roman"/>
                <w:bCs/>
                <w:sz w:val="16"/>
                <w:szCs w:val="16"/>
                <w:lang w:val="en-US" w:eastAsia="zh-CN"/>
              </w:rPr>
            </w:pPr>
            <w:r w:rsidRPr="0057053A">
              <w:rPr>
                <w:rFonts w:eastAsia="Times New Roman"/>
                <w:bCs/>
                <w:sz w:val="16"/>
                <w:szCs w:val="16"/>
                <w:highlight w:val="green"/>
                <w:lang w:val="en-US" w:eastAsia="zh-CN"/>
              </w:rPr>
              <w:t>Agreement</w:t>
            </w:r>
          </w:p>
          <w:p w14:paraId="4A3EEDC6" w14:textId="77777777" w:rsidR="00BD3469" w:rsidRPr="0057053A" w:rsidRDefault="00BD3469" w:rsidP="00BD3469">
            <w:pPr>
              <w:tabs>
                <w:tab w:val="left" w:pos="0"/>
              </w:tabs>
              <w:spacing w:after="0"/>
              <w:ind w:left="709" w:hanging="709"/>
              <w:jc w:val="both"/>
              <w:rPr>
                <w:rFonts w:eastAsia="Times New Roman"/>
                <w:bCs/>
                <w:sz w:val="16"/>
                <w:szCs w:val="16"/>
                <w:lang w:val="en-US" w:eastAsia="zh-CN"/>
              </w:rPr>
            </w:pPr>
            <w:r w:rsidRPr="0057053A">
              <w:rPr>
                <w:rFonts w:eastAsia="Times New Roman"/>
                <w:sz w:val="16"/>
                <w:szCs w:val="16"/>
                <w:lang w:val="en-US" w:eastAsia="zh-CN"/>
              </w:rPr>
              <w:t xml:space="preserve">At least the following schemes are supported for </w:t>
            </w:r>
            <w:proofErr w:type="gramStart"/>
            <w:r w:rsidRPr="0057053A">
              <w:rPr>
                <w:rFonts w:eastAsia="Times New Roman"/>
                <w:sz w:val="16"/>
                <w:szCs w:val="16"/>
                <w:lang w:val="en-US" w:eastAsia="zh-CN"/>
              </w:rPr>
              <w:t>single-tone</w:t>
            </w:r>
            <w:proofErr w:type="gramEnd"/>
            <w:r w:rsidRPr="0057053A">
              <w:rPr>
                <w:rFonts w:eastAsia="Times New Roman"/>
                <w:sz w:val="16"/>
                <w:szCs w:val="16"/>
                <w:lang w:val="en-US" w:eastAsia="zh-CN"/>
              </w:rPr>
              <w:t>:</w:t>
            </w:r>
          </w:p>
          <w:p w14:paraId="6B34B3E5" w14:textId="77777777" w:rsidR="00BD3469" w:rsidRPr="0057053A" w:rsidRDefault="00BD3469" w:rsidP="004A4E02">
            <w:pPr>
              <w:numPr>
                <w:ilvl w:val="0"/>
                <w:numId w:val="28"/>
              </w:numPr>
              <w:overflowPunct/>
              <w:autoSpaceDE/>
              <w:autoSpaceDN/>
              <w:adjustRightInd/>
              <w:spacing w:after="0"/>
              <w:textAlignment w:val="auto"/>
              <w:rPr>
                <w:rFonts w:eastAsia="Batang"/>
                <w:sz w:val="16"/>
                <w:szCs w:val="16"/>
                <w:lang w:val="en-US" w:eastAsia="x-none"/>
              </w:rPr>
            </w:pPr>
            <w:r w:rsidRPr="0057053A">
              <w:rPr>
                <w:rFonts w:eastAsia="Batang"/>
                <w:sz w:val="16"/>
                <w:szCs w:val="16"/>
                <w:lang w:val="en-US" w:eastAsia="x-none"/>
              </w:rPr>
              <w:t>For 3.75kHz SCS OCC for NPUSCH format 1:</w:t>
            </w:r>
          </w:p>
          <w:p w14:paraId="5FE658C4" w14:textId="77777777" w:rsidR="00BD3469" w:rsidRPr="00BD3469" w:rsidRDefault="00BD3469" w:rsidP="004A4E02">
            <w:pPr>
              <w:numPr>
                <w:ilvl w:val="1"/>
                <w:numId w:val="28"/>
              </w:numPr>
              <w:overflowPunct/>
              <w:autoSpaceDE/>
              <w:autoSpaceDN/>
              <w:adjustRightInd/>
              <w:spacing w:after="0"/>
              <w:textAlignment w:val="auto"/>
              <w:rPr>
                <w:rFonts w:eastAsia="Batang"/>
                <w:sz w:val="16"/>
                <w:szCs w:val="16"/>
                <w:lang w:eastAsia="x-none"/>
              </w:rPr>
            </w:pPr>
            <w:r w:rsidRPr="00BD3469">
              <w:rPr>
                <w:rFonts w:eastAsia="Batang"/>
                <w:sz w:val="16"/>
                <w:szCs w:val="16"/>
                <w:lang w:eastAsia="x-none"/>
              </w:rPr>
              <w:t>OCC length 2, Symbol-level</w:t>
            </w:r>
          </w:p>
          <w:p w14:paraId="22E84BB8" w14:textId="77777777" w:rsidR="00BD3469" w:rsidRPr="00BD3469" w:rsidRDefault="00BD3469" w:rsidP="004A4E02">
            <w:pPr>
              <w:numPr>
                <w:ilvl w:val="2"/>
                <w:numId w:val="28"/>
              </w:numPr>
              <w:overflowPunct/>
              <w:autoSpaceDE/>
              <w:autoSpaceDN/>
              <w:adjustRightInd/>
              <w:spacing w:after="0"/>
              <w:textAlignment w:val="auto"/>
              <w:rPr>
                <w:rFonts w:eastAsia="Batang"/>
                <w:sz w:val="16"/>
                <w:szCs w:val="16"/>
                <w:lang w:eastAsia="x-none"/>
              </w:rPr>
            </w:pPr>
            <w:r w:rsidRPr="00BD3469">
              <w:rPr>
                <w:rFonts w:eastAsia="Batang"/>
                <w:sz w:val="16"/>
                <w:szCs w:val="16"/>
                <w:lang w:eastAsia="x-none"/>
              </w:rPr>
              <w:t>FFS: DMRS pattern(s)</w:t>
            </w:r>
          </w:p>
          <w:p w14:paraId="44AD96A1" w14:textId="77777777" w:rsidR="00BD3469" w:rsidRPr="0057053A" w:rsidRDefault="00BD3469" w:rsidP="004A4E02">
            <w:pPr>
              <w:numPr>
                <w:ilvl w:val="0"/>
                <w:numId w:val="28"/>
              </w:numPr>
              <w:overflowPunct/>
              <w:autoSpaceDE/>
              <w:autoSpaceDN/>
              <w:adjustRightInd/>
              <w:spacing w:after="0"/>
              <w:textAlignment w:val="auto"/>
              <w:rPr>
                <w:rFonts w:eastAsia="Batang"/>
                <w:sz w:val="16"/>
                <w:szCs w:val="16"/>
                <w:lang w:val="en-US" w:eastAsia="x-none"/>
              </w:rPr>
            </w:pPr>
            <w:r w:rsidRPr="0057053A">
              <w:rPr>
                <w:rFonts w:eastAsia="Batang"/>
                <w:sz w:val="16"/>
                <w:szCs w:val="16"/>
                <w:lang w:val="en-US" w:eastAsia="x-none"/>
              </w:rPr>
              <w:t xml:space="preserve">For 15kHz SCS OCC for NPUSCH format 1: </w:t>
            </w:r>
          </w:p>
          <w:p w14:paraId="52786E96" w14:textId="77777777" w:rsidR="00BD3469" w:rsidRPr="0057053A" w:rsidRDefault="00BD3469" w:rsidP="004A4E02">
            <w:pPr>
              <w:numPr>
                <w:ilvl w:val="1"/>
                <w:numId w:val="28"/>
              </w:numPr>
              <w:overflowPunct/>
              <w:autoSpaceDE/>
              <w:autoSpaceDN/>
              <w:adjustRightInd/>
              <w:spacing w:after="0"/>
              <w:textAlignment w:val="auto"/>
              <w:rPr>
                <w:rFonts w:eastAsia="Batang"/>
                <w:sz w:val="16"/>
                <w:szCs w:val="16"/>
                <w:lang w:val="en-US" w:eastAsia="x-none"/>
              </w:rPr>
            </w:pPr>
            <w:r w:rsidRPr="0057053A">
              <w:rPr>
                <w:rFonts w:eastAsia="Batang"/>
                <w:sz w:val="16"/>
                <w:szCs w:val="16"/>
                <w:lang w:val="en-US" w:eastAsia="x-none"/>
              </w:rPr>
              <w:t>OCC length 2, Slot-level, CDM DMRS with legacy pattern</w:t>
            </w:r>
          </w:p>
          <w:p w14:paraId="713750FF" w14:textId="77777777" w:rsidR="00BD3469" w:rsidRPr="0057053A" w:rsidRDefault="00BD3469" w:rsidP="004A4E02">
            <w:pPr>
              <w:numPr>
                <w:ilvl w:val="2"/>
                <w:numId w:val="28"/>
              </w:numPr>
              <w:overflowPunct/>
              <w:autoSpaceDE/>
              <w:autoSpaceDN/>
              <w:adjustRightInd/>
              <w:spacing w:after="0"/>
              <w:textAlignment w:val="auto"/>
              <w:rPr>
                <w:rFonts w:eastAsia="Batang"/>
                <w:sz w:val="16"/>
                <w:szCs w:val="16"/>
                <w:lang w:val="en-US" w:eastAsia="x-none"/>
              </w:rPr>
            </w:pPr>
            <w:r w:rsidRPr="0057053A">
              <w:rPr>
                <w:rFonts w:eastAsia="Batang"/>
                <w:sz w:val="16"/>
                <w:szCs w:val="16"/>
                <w:lang w:val="en-US" w:eastAsia="x-none"/>
              </w:rPr>
              <w:t>FFS: CDM details, e.g. with or without spreading</w:t>
            </w:r>
          </w:p>
          <w:p w14:paraId="4E57E50E" w14:textId="617E15D1" w:rsidR="00170619" w:rsidRPr="0057053A" w:rsidRDefault="00170619" w:rsidP="003A422F">
            <w:pPr>
              <w:overflowPunct/>
              <w:autoSpaceDE/>
              <w:autoSpaceDN/>
              <w:adjustRightInd/>
              <w:spacing w:after="0"/>
              <w:textAlignment w:val="auto"/>
              <w:rPr>
                <w:rFonts w:ascii="Times" w:eastAsia="Batang" w:hAnsi="Times"/>
                <w:sz w:val="14"/>
                <w:szCs w:val="16"/>
                <w:lang w:val="en-US" w:eastAsia="en-US"/>
              </w:rPr>
            </w:pPr>
          </w:p>
        </w:tc>
      </w:tr>
    </w:tbl>
    <w:p w14:paraId="2F5B2AD7" w14:textId="13B3E0C2" w:rsidR="00170619" w:rsidRPr="00170619" w:rsidRDefault="00170619" w:rsidP="004B5BB3">
      <w:pPr>
        <w:spacing w:before="120"/>
        <w:jc w:val="both"/>
      </w:pPr>
      <w:r w:rsidRPr="00170619">
        <w:t xml:space="preserve">In the subsections below we provide a brief overview of NPUSCH Format 1 </w:t>
      </w:r>
      <w:r>
        <w:t xml:space="preserve">for </w:t>
      </w:r>
      <w:proofErr w:type="gramStart"/>
      <w:r>
        <w:t>single-tone</w:t>
      </w:r>
      <w:proofErr w:type="gramEnd"/>
      <w:r>
        <w:t xml:space="preserve"> with 3.75 kHz SCS in subsection 2.1.1 and with 15 kHz SCS in subsection 2.2.2.</w:t>
      </w:r>
    </w:p>
    <w:p w14:paraId="316DE383" w14:textId="1A6FCF97" w:rsidR="00CF2669" w:rsidRPr="0099561A" w:rsidRDefault="00AD1B8B" w:rsidP="00CE6C22">
      <w:pPr>
        <w:pStyle w:val="Heading3"/>
        <w:rPr>
          <w:highlight w:val="red"/>
        </w:rPr>
      </w:pPr>
      <w:r>
        <w:t>2.1.1</w:t>
      </w:r>
      <w:r>
        <w:tab/>
      </w:r>
      <w:r w:rsidR="00CF2669">
        <w:t xml:space="preserve">NPUSCH Format 1 </w:t>
      </w:r>
      <w:r w:rsidR="00FB0335">
        <w:t xml:space="preserve">single-tone </w:t>
      </w:r>
      <w:r w:rsidR="00CF2669">
        <w:t>with 3.75 kHz SCS</w:t>
      </w:r>
    </w:p>
    <w:p w14:paraId="5FBDD521" w14:textId="013D0344" w:rsidR="00CF2669" w:rsidRDefault="00706A89" w:rsidP="00CF2669">
      <w:pPr>
        <w:pStyle w:val="BodyText"/>
        <w:rPr>
          <w:rFonts w:ascii="Times New Roman" w:hAnsi="Times New Roman"/>
        </w:rPr>
      </w:pPr>
      <w:r w:rsidRPr="00D470D3">
        <w:rPr>
          <w:rFonts w:ascii="Times New Roman" w:hAnsi="Times New Roman"/>
        </w:rPr>
        <w:t xml:space="preserve">For NPUSCH Format 1 </w:t>
      </w:r>
      <w:r w:rsidR="0091751E" w:rsidRPr="00D470D3">
        <w:rPr>
          <w:rFonts w:ascii="Times New Roman" w:hAnsi="Times New Roman"/>
        </w:rPr>
        <w:t xml:space="preserve">single tone </w:t>
      </w:r>
      <w:r w:rsidRPr="00D470D3">
        <w:rPr>
          <w:rFonts w:ascii="Times New Roman" w:hAnsi="Times New Roman"/>
        </w:rPr>
        <w:t>with 3.75 kHz SCS,</w:t>
      </w:r>
      <w:r w:rsidR="00187100" w:rsidRPr="00D470D3">
        <w:rPr>
          <w:rFonts w:ascii="Times New Roman" w:hAnsi="Times New Roman"/>
        </w:rPr>
        <w:t xml:space="preserve"> </w:t>
      </w:r>
      <w:r w:rsidRPr="00D470D3">
        <w:rPr>
          <w:rFonts w:ascii="Times New Roman" w:hAnsi="Times New Roman"/>
        </w:rPr>
        <w:t>Table 10.1.2.3-1 in TS 36.211 states that the following applies</w:t>
      </w:r>
      <w:r w:rsidRPr="00D470D3">
        <w:rPr>
          <w:rFonts w:ascii="Times New Roman" w:eastAsia="Times New Roman" w:hAnsi="Times New Roman"/>
          <w:position w:val="-10"/>
          <w:lang w:eastAsia="en-US"/>
        </w:rPr>
        <w:object w:dxaOrig="430" w:dyaOrig="290" w14:anchorId="497CBEB5">
          <v:shape id="_x0000_i1028" type="#_x0000_t75" style="width:22pt;height:14.5pt" o:ole="">
            <v:imagedata r:id="rId16" o:title=""/>
          </v:shape>
          <o:OLEObject Type="Embed" ProgID="Equation.3" ShapeID="_x0000_i1028" DrawAspect="Content" ObjectID="_1804686245" r:id="rId17"/>
        </w:object>
      </w:r>
      <w:r w:rsidRPr="00D470D3">
        <w:rPr>
          <w:rFonts w:ascii="Times New Roman" w:hAnsi="Times New Roman"/>
        </w:rPr>
        <w:t>= 1 and</w:t>
      </w:r>
      <w:r w:rsidRPr="00D470D3">
        <w:rPr>
          <w:rFonts w:ascii="Times New Roman" w:hAnsi="Times New Roman"/>
          <w:position w:val="-10"/>
        </w:rPr>
        <w:object w:dxaOrig="499" w:dyaOrig="340" w14:anchorId="51AD0596">
          <v:shape id="_x0000_i1029" type="#_x0000_t75" style="width:24.5pt;height:17.5pt" o:ole="">
            <v:imagedata r:id="rId18" o:title=""/>
          </v:shape>
          <o:OLEObject Type="Embed" ProgID="Equation.3" ShapeID="_x0000_i1029" DrawAspect="Content" ObjectID="_1804686246" r:id="rId19"/>
        </w:object>
      </w:r>
      <w:r w:rsidRPr="00D470D3">
        <w:rPr>
          <w:rFonts w:ascii="Times New Roman" w:hAnsi="Times New Roman"/>
        </w:rPr>
        <w:t>= 16 [</w:t>
      </w:r>
      <w:r w:rsidR="00DC4891">
        <w:rPr>
          <w:rFonts w:ascii="Times New Roman" w:hAnsi="Times New Roman"/>
        </w:rPr>
        <w:t>4</w:t>
      </w:r>
      <w:r w:rsidRPr="00D470D3">
        <w:rPr>
          <w:rFonts w:ascii="Times New Roman" w:hAnsi="Times New Roman"/>
        </w:rPr>
        <w:t>]</w:t>
      </w:r>
      <w:r w:rsidR="00CF2669" w:rsidRPr="00D470D3">
        <w:rPr>
          <w:rFonts w:ascii="Times New Roman" w:hAnsi="Times New Roman"/>
        </w:rPr>
        <w:t>.</w:t>
      </w:r>
      <w:r w:rsidR="00187100" w:rsidRPr="00D470D3">
        <w:rPr>
          <w:rFonts w:ascii="Times New Roman" w:hAnsi="Times New Roman"/>
        </w:rPr>
        <w:t xml:space="preserve"> Since the slot duration is 2 </w:t>
      </w:r>
      <w:proofErr w:type="spellStart"/>
      <w:r w:rsidR="00187100" w:rsidRPr="00D470D3">
        <w:rPr>
          <w:rFonts w:ascii="Times New Roman" w:hAnsi="Times New Roman"/>
        </w:rPr>
        <w:t>ms</w:t>
      </w:r>
      <w:proofErr w:type="spellEnd"/>
      <w:r w:rsidR="00187100" w:rsidRPr="00D470D3">
        <w:rPr>
          <w:rFonts w:ascii="Times New Roman" w:hAnsi="Times New Roman"/>
        </w:rPr>
        <w:t xml:space="preserve">, the RU is 32ms. Figure </w:t>
      </w:r>
      <w:r w:rsidR="000B2AA2">
        <w:rPr>
          <w:rFonts w:ascii="Times New Roman" w:hAnsi="Times New Roman"/>
        </w:rPr>
        <w:t>3</w:t>
      </w:r>
      <w:r w:rsidR="00187100" w:rsidRPr="00D470D3">
        <w:rPr>
          <w:rFonts w:ascii="Times New Roman" w:hAnsi="Times New Roman"/>
        </w:rPr>
        <w:t xml:space="preserve"> depicts the slot format for NPUSCH Format 1 with 3.75 kHz SCS:</w:t>
      </w:r>
    </w:p>
    <w:p w14:paraId="01C04DE6" w14:textId="77777777" w:rsidR="00BD3469" w:rsidRDefault="00BD3469" w:rsidP="00BD3469">
      <w:pPr>
        <w:pStyle w:val="BodyText"/>
        <w:rPr>
          <w:rFonts w:ascii="Times New Roman" w:hAnsi="Times New Roman"/>
        </w:rPr>
      </w:pPr>
    </w:p>
    <w:tbl>
      <w:tblPr>
        <w:tblW w:w="0" w:type="auto"/>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CellMar>
          <w:left w:w="0" w:type="dxa"/>
          <w:right w:w="0" w:type="dxa"/>
        </w:tblCellMar>
        <w:tblLook w:val="04A0" w:firstRow="1" w:lastRow="0" w:firstColumn="1" w:lastColumn="0" w:noHBand="0" w:noVBand="1"/>
      </w:tblPr>
      <w:tblGrid>
        <w:gridCol w:w="1127"/>
        <w:gridCol w:w="1127"/>
        <w:gridCol w:w="1127"/>
        <w:gridCol w:w="1127"/>
        <w:gridCol w:w="1127"/>
        <w:gridCol w:w="1127"/>
        <w:gridCol w:w="1127"/>
        <w:gridCol w:w="591"/>
      </w:tblGrid>
      <w:tr w:rsidR="00BD3469" w14:paraId="2BFA2D49" w14:textId="77777777" w:rsidTr="00575747">
        <w:trPr>
          <w:jc w:val="center"/>
        </w:trPr>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93198" w14:textId="77777777" w:rsidR="00BD3469" w:rsidRPr="00187100" w:rsidRDefault="00BD3469" w:rsidP="00575747">
            <w:pPr>
              <w:jc w:val="center"/>
              <w:rPr>
                <w:sz w:val="12"/>
                <w:szCs w:val="12"/>
              </w:rPr>
            </w:pPr>
            <w:proofErr w:type="spellStart"/>
            <w:r w:rsidRPr="00187100">
              <w:rPr>
                <w:sz w:val="12"/>
                <w:szCs w:val="12"/>
              </w:rPr>
              <w:t>CP+Data</w:t>
            </w:r>
            <w:proofErr w:type="spellEnd"/>
            <w:r w:rsidRPr="00187100">
              <w:rPr>
                <w:sz w:val="12"/>
                <w:szCs w:val="12"/>
              </w:rPr>
              <w:t xml:space="preserve">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0612C" w14:textId="77777777" w:rsidR="00BD3469" w:rsidRPr="00187100" w:rsidRDefault="00BD3469" w:rsidP="00575747">
            <w:pPr>
              <w:jc w:val="center"/>
              <w:rPr>
                <w:sz w:val="12"/>
                <w:szCs w:val="12"/>
              </w:rPr>
            </w:pPr>
            <w:proofErr w:type="spellStart"/>
            <w:r w:rsidRPr="00187100">
              <w:rPr>
                <w:sz w:val="12"/>
                <w:szCs w:val="12"/>
              </w:rPr>
              <w:t>CP+Data</w:t>
            </w:r>
            <w:proofErr w:type="spellEnd"/>
            <w:r w:rsidRPr="00187100">
              <w:rPr>
                <w:sz w:val="12"/>
                <w:szCs w:val="12"/>
              </w:rPr>
              <w:t xml:space="preserve">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CB45D" w14:textId="77777777" w:rsidR="00BD3469" w:rsidRPr="00187100" w:rsidRDefault="00BD3469" w:rsidP="00575747">
            <w:pPr>
              <w:jc w:val="center"/>
              <w:rPr>
                <w:sz w:val="12"/>
                <w:szCs w:val="12"/>
              </w:rPr>
            </w:pPr>
            <w:proofErr w:type="spellStart"/>
            <w:r w:rsidRPr="00187100">
              <w:rPr>
                <w:sz w:val="12"/>
                <w:szCs w:val="12"/>
              </w:rPr>
              <w:t>CP+Data</w:t>
            </w:r>
            <w:proofErr w:type="spellEnd"/>
            <w:r w:rsidRPr="00187100">
              <w:rPr>
                <w:sz w:val="12"/>
                <w:szCs w:val="12"/>
              </w:rPr>
              <w:t xml:space="preserve">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05CC1" w14:textId="77777777" w:rsidR="00BD3469" w:rsidRPr="00187100" w:rsidRDefault="00BD3469" w:rsidP="00575747">
            <w:pPr>
              <w:jc w:val="center"/>
              <w:rPr>
                <w:sz w:val="12"/>
                <w:szCs w:val="12"/>
              </w:rPr>
            </w:pPr>
            <w:proofErr w:type="spellStart"/>
            <w:r w:rsidRPr="00187100">
              <w:rPr>
                <w:sz w:val="12"/>
                <w:szCs w:val="12"/>
              </w:rPr>
              <w:t>CP+Data</w:t>
            </w:r>
            <w:proofErr w:type="spellEnd"/>
            <w:r w:rsidRPr="00187100">
              <w:rPr>
                <w:sz w:val="12"/>
                <w:szCs w:val="12"/>
              </w:rPr>
              <w:t xml:space="preserve"> symbol (275 us)</w:t>
            </w:r>
          </w:p>
        </w:tc>
        <w:tc>
          <w:tcPr>
            <w:tcW w:w="1127" w:type="dxa"/>
            <w:tcBorders>
              <w:top w:val="single" w:sz="4" w:space="0" w:color="auto"/>
              <w:left w:val="single" w:sz="4" w:space="0" w:color="auto"/>
              <w:bottom w:val="single" w:sz="4" w:space="0" w:color="auto"/>
              <w:right w:val="single" w:sz="4" w:space="0" w:color="auto"/>
            </w:tcBorders>
            <w:shd w:val="clear" w:color="auto" w:fill="CACACA"/>
            <w:tcMar>
              <w:top w:w="0" w:type="dxa"/>
              <w:left w:w="108" w:type="dxa"/>
              <w:bottom w:w="0" w:type="dxa"/>
              <w:right w:w="108" w:type="dxa"/>
            </w:tcMar>
          </w:tcPr>
          <w:p w14:paraId="0CE33374" w14:textId="77777777" w:rsidR="00BD3469" w:rsidRPr="00187100" w:rsidRDefault="00BD3469" w:rsidP="00575747">
            <w:pPr>
              <w:jc w:val="center"/>
              <w:rPr>
                <w:sz w:val="12"/>
                <w:szCs w:val="12"/>
              </w:rPr>
            </w:pPr>
            <w:r w:rsidRPr="00187100">
              <w:rPr>
                <w:sz w:val="12"/>
                <w:szCs w:val="12"/>
              </w:rPr>
              <w:t>CP+DMRS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9ACBB" w14:textId="77777777" w:rsidR="00BD3469" w:rsidRPr="00187100" w:rsidRDefault="00BD3469" w:rsidP="00575747">
            <w:pPr>
              <w:jc w:val="center"/>
              <w:rPr>
                <w:sz w:val="12"/>
                <w:szCs w:val="12"/>
              </w:rPr>
            </w:pPr>
            <w:proofErr w:type="spellStart"/>
            <w:r w:rsidRPr="00187100">
              <w:rPr>
                <w:sz w:val="12"/>
                <w:szCs w:val="12"/>
              </w:rPr>
              <w:t>CP+Data</w:t>
            </w:r>
            <w:proofErr w:type="spellEnd"/>
            <w:r w:rsidRPr="00187100">
              <w:rPr>
                <w:sz w:val="12"/>
                <w:szCs w:val="12"/>
              </w:rPr>
              <w:t xml:space="preserve">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42F44" w14:textId="77777777" w:rsidR="00BD3469" w:rsidRPr="00187100" w:rsidRDefault="00BD3469" w:rsidP="00575747">
            <w:pPr>
              <w:jc w:val="center"/>
              <w:rPr>
                <w:sz w:val="12"/>
                <w:szCs w:val="12"/>
              </w:rPr>
            </w:pPr>
            <w:proofErr w:type="spellStart"/>
            <w:r w:rsidRPr="00187100">
              <w:rPr>
                <w:sz w:val="12"/>
                <w:szCs w:val="12"/>
              </w:rPr>
              <w:t>CP+Data</w:t>
            </w:r>
            <w:proofErr w:type="spellEnd"/>
            <w:r w:rsidRPr="00187100">
              <w:rPr>
                <w:sz w:val="12"/>
                <w:szCs w:val="12"/>
              </w:rPr>
              <w:t xml:space="preserve"> symbol (275 us)</w:t>
            </w:r>
          </w:p>
        </w:tc>
        <w:tc>
          <w:tcPr>
            <w:tcW w:w="591" w:type="dxa"/>
            <w:tcBorders>
              <w:top w:val="dashed" w:sz="4" w:space="0" w:color="auto"/>
              <w:left w:val="single" w:sz="4" w:space="0" w:color="auto"/>
              <w:bottom w:val="dashed" w:sz="4" w:space="0" w:color="auto"/>
              <w:right w:val="dashed" w:sz="4" w:space="0" w:color="auto"/>
            </w:tcBorders>
            <w:tcMar>
              <w:top w:w="0" w:type="dxa"/>
              <w:left w:w="108" w:type="dxa"/>
              <w:bottom w:w="0" w:type="dxa"/>
              <w:right w:w="108" w:type="dxa"/>
            </w:tcMar>
          </w:tcPr>
          <w:p w14:paraId="73B6196C" w14:textId="77777777" w:rsidR="00BD3469" w:rsidRPr="00187100" w:rsidRDefault="00BD3469" w:rsidP="00575747">
            <w:pPr>
              <w:jc w:val="center"/>
              <w:rPr>
                <w:sz w:val="12"/>
                <w:szCs w:val="12"/>
              </w:rPr>
            </w:pPr>
            <w:r w:rsidRPr="00187100">
              <w:rPr>
                <w:sz w:val="12"/>
                <w:szCs w:val="12"/>
              </w:rPr>
              <w:t>Guard period (75 us)</w:t>
            </w:r>
          </w:p>
        </w:tc>
      </w:tr>
      <w:tr w:rsidR="00BD3469" w14:paraId="4672E856" w14:textId="77777777" w:rsidTr="00575747">
        <w:trPr>
          <w:jc w:val="center"/>
        </w:trPr>
        <w:tc>
          <w:tcPr>
            <w:tcW w:w="8480" w:type="dxa"/>
            <w:gridSpan w:val="8"/>
            <w:tcBorders>
              <w:top w:val="single" w:sz="4" w:space="0" w:color="auto"/>
            </w:tcBorders>
            <w:tcMar>
              <w:top w:w="0" w:type="dxa"/>
              <w:left w:w="108" w:type="dxa"/>
              <w:bottom w:w="0" w:type="dxa"/>
              <w:right w:w="108" w:type="dxa"/>
            </w:tcMar>
            <w:hideMark/>
          </w:tcPr>
          <w:p w14:paraId="37A81679" w14:textId="77777777" w:rsidR="00BD3469" w:rsidRDefault="00BD3469" w:rsidP="00575747">
            <w:pPr>
              <w:jc w:val="center"/>
              <w:rPr>
                <w:sz w:val="16"/>
                <w:szCs w:val="16"/>
              </w:rPr>
            </w:pPr>
            <w:r>
              <w:rPr>
                <w:sz w:val="16"/>
                <w:szCs w:val="16"/>
              </w:rPr>
              <w:t>Slot (2ms)</w:t>
            </w:r>
          </w:p>
        </w:tc>
      </w:tr>
    </w:tbl>
    <w:p w14:paraId="414816EA" w14:textId="5BEDD2E6" w:rsidR="00BD3469" w:rsidRPr="00CE6C22" w:rsidRDefault="00BD3469" w:rsidP="00BD3469">
      <w:pPr>
        <w:pStyle w:val="BodyText"/>
        <w:jc w:val="center"/>
        <w:rPr>
          <w:rFonts w:ascii="Times New Roman" w:hAnsi="Times New Roman"/>
          <w:sz w:val="16"/>
          <w:szCs w:val="16"/>
        </w:rPr>
      </w:pPr>
      <w:r w:rsidRPr="00187100">
        <w:rPr>
          <w:rFonts w:ascii="Times New Roman" w:hAnsi="Times New Roman"/>
          <w:sz w:val="16"/>
          <w:szCs w:val="16"/>
        </w:rPr>
        <w:t xml:space="preserve">Figure </w:t>
      </w:r>
      <w:r w:rsidR="000B2AA2">
        <w:rPr>
          <w:rFonts w:ascii="Times New Roman" w:hAnsi="Times New Roman"/>
          <w:sz w:val="16"/>
          <w:szCs w:val="16"/>
        </w:rPr>
        <w:t>3</w:t>
      </w:r>
      <w:r w:rsidRPr="00187100">
        <w:rPr>
          <w:rFonts w:ascii="Times New Roman" w:hAnsi="Times New Roman"/>
          <w:sz w:val="16"/>
          <w:szCs w:val="16"/>
        </w:rPr>
        <w:t xml:space="preserve">: </w:t>
      </w:r>
      <w:r w:rsidR="000B2AA2">
        <w:rPr>
          <w:rFonts w:ascii="Times New Roman" w:hAnsi="Times New Roman"/>
          <w:sz w:val="16"/>
          <w:szCs w:val="16"/>
        </w:rPr>
        <w:t>S</w:t>
      </w:r>
      <w:r w:rsidRPr="00187100">
        <w:rPr>
          <w:rFonts w:ascii="Times New Roman" w:hAnsi="Times New Roman"/>
          <w:sz w:val="16"/>
          <w:szCs w:val="16"/>
        </w:rPr>
        <w:t>lot format for NPUSCH Format 1 with 3.75 kHz SCS</w:t>
      </w:r>
    </w:p>
    <w:p w14:paraId="14BF161F" w14:textId="77777777" w:rsidR="00BD3469" w:rsidRDefault="00BD3469" w:rsidP="00CF2669">
      <w:pPr>
        <w:pStyle w:val="BodyText"/>
        <w:rPr>
          <w:rFonts w:ascii="Times New Roman" w:hAnsi="Times New Roman"/>
        </w:rPr>
      </w:pPr>
    </w:p>
    <w:p w14:paraId="61724D2C" w14:textId="266684DE" w:rsidR="006C4568" w:rsidRPr="006C4568" w:rsidRDefault="006C4568" w:rsidP="006C4568">
      <w:pPr>
        <w:pStyle w:val="Observation"/>
        <w:ind w:left="1701" w:hanging="1701"/>
      </w:pPr>
      <w:bookmarkStart w:id="14" w:name="_Toc193983837"/>
      <w:r w:rsidRPr="006C4568">
        <w:t>For NPUSCH Format 1 single-tone (</w:t>
      </w:r>
      <w:r w:rsidRPr="006C4568">
        <w:rPr>
          <w:rFonts w:ascii="Times New Roman" w:eastAsia="Times New Roman" w:hAnsi="Times New Roman"/>
          <w:position w:val="-10"/>
          <w:lang w:eastAsia="en-US"/>
        </w:rPr>
        <w:object w:dxaOrig="430" w:dyaOrig="290" w14:anchorId="4645CE1C">
          <v:shape id="_x0000_i1030" type="#_x0000_t75" style="width:22pt;height:14.5pt" o:ole="">
            <v:imagedata r:id="rId16" o:title=""/>
          </v:shape>
          <o:OLEObject Type="Embed" ProgID="Equation.3" ShapeID="_x0000_i1030" DrawAspect="Content" ObjectID="_1804686247" r:id="rId20"/>
        </w:object>
      </w:r>
      <w:r w:rsidRPr="006C4568">
        <w:t>= 1) with 3.75 kHz SCS, the RU length spans</w:t>
      </w:r>
      <w:r w:rsidRPr="006C4568">
        <w:rPr>
          <w:position w:val="-10"/>
        </w:rPr>
        <w:object w:dxaOrig="499" w:dyaOrig="340" w14:anchorId="7F00EC33">
          <v:shape id="_x0000_i1031" type="#_x0000_t75" style="width:24.5pt;height:17.5pt" o:ole="">
            <v:imagedata r:id="rId18" o:title=""/>
          </v:shape>
          <o:OLEObject Type="Embed" ProgID="Equation.3" ShapeID="_x0000_i1031" DrawAspect="Content" ObjectID="_1804686248" r:id="rId21"/>
        </w:object>
      </w:r>
      <w:r w:rsidRPr="006C4568">
        <w:t>= 16 slots, which results in 32</w:t>
      </w:r>
      <w:r>
        <w:t xml:space="preserve"> </w:t>
      </w:r>
      <w:proofErr w:type="spellStart"/>
      <w:r w:rsidRPr="006C4568">
        <w:t>ms</w:t>
      </w:r>
      <w:proofErr w:type="spellEnd"/>
      <w:r w:rsidRPr="006C4568">
        <w:t xml:space="preserve"> given that the slot duration is 2</w:t>
      </w:r>
      <w:r>
        <w:t xml:space="preserve"> </w:t>
      </w:r>
      <w:proofErr w:type="spellStart"/>
      <w:r w:rsidRPr="006C4568">
        <w:t>ms</w:t>
      </w:r>
      <w:proofErr w:type="spellEnd"/>
      <w:r w:rsidRPr="006C4568">
        <w:t>.</w:t>
      </w:r>
      <w:bookmarkEnd w:id="14"/>
    </w:p>
    <w:p w14:paraId="76F7087A" w14:textId="7AC5421E" w:rsidR="00BD3469" w:rsidRPr="006C4568" w:rsidRDefault="00BD3469" w:rsidP="00CF2669">
      <w:pPr>
        <w:pStyle w:val="BodyText"/>
        <w:rPr>
          <w:rFonts w:ascii="Times New Roman" w:hAnsi="Times New Roman"/>
        </w:rPr>
      </w:pPr>
      <w:r w:rsidRPr="006C4568">
        <w:rPr>
          <w:rFonts w:ascii="Times New Roman" w:hAnsi="Times New Roman"/>
        </w:rPr>
        <w:t>During RAN1#118bis, the following was agreed</w:t>
      </w:r>
      <w:r w:rsidR="009656BF" w:rsidRPr="006C4568">
        <w:rPr>
          <w:rFonts w:ascii="Times New Roman" w:hAnsi="Times New Roman"/>
        </w:rPr>
        <w:t xml:space="preserve"> for NPUSCH Format1 </w:t>
      </w:r>
      <w:proofErr w:type="gramStart"/>
      <w:r w:rsidR="009656BF" w:rsidRPr="006C4568">
        <w:rPr>
          <w:rFonts w:ascii="Times New Roman" w:hAnsi="Times New Roman"/>
        </w:rPr>
        <w:t>single-tone</w:t>
      </w:r>
      <w:proofErr w:type="gramEnd"/>
      <w:r w:rsidR="009656BF" w:rsidRPr="006C4568">
        <w:rPr>
          <w:rFonts w:ascii="Times New Roman" w:hAnsi="Times New Roman"/>
        </w:rPr>
        <w:t xml:space="preserve"> with 3.75 kHz SCS</w:t>
      </w:r>
      <w:r w:rsidRPr="006C4568">
        <w:rPr>
          <w:rFonts w:ascii="Times New Roman" w:hAnsi="Times New Roman"/>
        </w:rPr>
        <w:t>:</w:t>
      </w:r>
    </w:p>
    <w:tbl>
      <w:tblPr>
        <w:tblStyle w:val="TableGrid"/>
        <w:tblW w:w="0" w:type="auto"/>
        <w:jc w:val="center"/>
        <w:tblLook w:val="04A0" w:firstRow="1" w:lastRow="0" w:firstColumn="1" w:lastColumn="0" w:noHBand="0" w:noVBand="1"/>
      </w:tblPr>
      <w:tblGrid>
        <w:gridCol w:w="1141"/>
        <w:gridCol w:w="3968"/>
      </w:tblGrid>
      <w:tr w:rsidR="009656BF" w14:paraId="311E5D45" w14:textId="77777777" w:rsidTr="00DB412E">
        <w:trPr>
          <w:jc w:val="center"/>
        </w:trPr>
        <w:tc>
          <w:tcPr>
            <w:tcW w:w="0" w:type="auto"/>
          </w:tcPr>
          <w:p w14:paraId="5E06A06E" w14:textId="77777777" w:rsidR="009656BF" w:rsidRPr="0057053A" w:rsidRDefault="009656BF" w:rsidP="009656BF">
            <w:pPr>
              <w:overflowPunct/>
              <w:autoSpaceDE/>
              <w:autoSpaceDN/>
              <w:adjustRightInd/>
              <w:spacing w:after="0"/>
              <w:textAlignment w:val="auto"/>
              <w:rPr>
                <w:rFonts w:eastAsia="Batang"/>
                <w:sz w:val="16"/>
                <w:szCs w:val="16"/>
                <w:lang w:val="en-US" w:eastAsia="x-none"/>
              </w:rPr>
            </w:pPr>
          </w:p>
          <w:p w14:paraId="467DA4EE" w14:textId="1438B1B8" w:rsidR="009656BF" w:rsidRPr="00BD3469" w:rsidRDefault="009656BF" w:rsidP="009656BF">
            <w:pPr>
              <w:overflowPunct/>
              <w:autoSpaceDE/>
              <w:autoSpaceDN/>
              <w:adjustRightInd/>
              <w:spacing w:after="0"/>
              <w:textAlignment w:val="auto"/>
              <w:rPr>
                <w:rFonts w:eastAsia="Batang"/>
                <w:sz w:val="16"/>
                <w:szCs w:val="16"/>
                <w:lang w:eastAsia="x-none"/>
              </w:rPr>
            </w:pPr>
            <w:r>
              <w:rPr>
                <w:rFonts w:eastAsia="Batang"/>
                <w:sz w:val="16"/>
                <w:szCs w:val="16"/>
                <w:lang w:eastAsia="x-none"/>
              </w:rPr>
              <w:t>RAN1#118bis</w:t>
            </w:r>
          </w:p>
        </w:tc>
        <w:tc>
          <w:tcPr>
            <w:tcW w:w="0" w:type="auto"/>
          </w:tcPr>
          <w:p w14:paraId="23499BE7" w14:textId="430C35ED" w:rsidR="009656BF" w:rsidRPr="0057053A" w:rsidRDefault="009656BF" w:rsidP="004A4E02">
            <w:pPr>
              <w:numPr>
                <w:ilvl w:val="0"/>
                <w:numId w:val="28"/>
              </w:numPr>
              <w:overflowPunct/>
              <w:autoSpaceDE/>
              <w:autoSpaceDN/>
              <w:adjustRightInd/>
              <w:spacing w:after="0"/>
              <w:textAlignment w:val="auto"/>
              <w:rPr>
                <w:rFonts w:eastAsia="Batang"/>
                <w:sz w:val="16"/>
                <w:szCs w:val="16"/>
                <w:lang w:val="en-US" w:eastAsia="x-none"/>
              </w:rPr>
            </w:pPr>
            <w:r w:rsidRPr="0057053A">
              <w:rPr>
                <w:rFonts w:eastAsia="Batang"/>
                <w:sz w:val="16"/>
                <w:szCs w:val="16"/>
                <w:lang w:val="en-US" w:eastAsia="x-none"/>
              </w:rPr>
              <w:t>For 3.75kHz SCS OCC for NPUSCH format 1:</w:t>
            </w:r>
          </w:p>
          <w:p w14:paraId="59EEA8C9" w14:textId="77777777" w:rsidR="009656BF" w:rsidRPr="00BD3469" w:rsidRDefault="009656BF" w:rsidP="004A4E02">
            <w:pPr>
              <w:numPr>
                <w:ilvl w:val="1"/>
                <w:numId w:val="28"/>
              </w:numPr>
              <w:overflowPunct/>
              <w:autoSpaceDE/>
              <w:autoSpaceDN/>
              <w:adjustRightInd/>
              <w:spacing w:after="0"/>
              <w:textAlignment w:val="auto"/>
              <w:rPr>
                <w:rFonts w:eastAsia="Batang"/>
                <w:sz w:val="16"/>
                <w:szCs w:val="16"/>
                <w:lang w:eastAsia="x-none"/>
              </w:rPr>
            </w:pPr>
            <w:r w:rsidRPr="00BD3469">
              <w:rPr>
                <w:rFonts w:eastAsia="Batang"/>
                <w:sz w:val="16"/>
                <w:szCs w:val="16"/>
                <w:lang w:eastAsia="x-none"/>
              </w:rPr>
              <w:t>OCC length 2, Symbol-level</w:t>
            </w:r>
          </w:p>
          <w:p w14:paraId="21C58224" w14:textId="17015986" w:rsidR="009656BF" w:rsidRPr="00BD3469" w:rsidRDefault="009656BF" w:rsidP="004A4E02">
            <w:pPr>
              <w:numPr>
                <w:ilvl w:val="2"/>
                <w:numId w:val="28"/>
              </w:numPr>
              <w:overflowPunct/>
              <w:autoSpaceDE/>
              <w:autoSpaceDN/>
              <w:adjustRightInd/>
              <w:spacing w:after="0"/>
              <w:textAlignment w:val="auto"/>
              <w:rPr>
                <w:rFonts w:eastAsia="Batang"/>
                <w:sz w:val="16"/>
                <w:szCs w:val="16"/>
                <w:lang w:eastAsia="x-none"/>
              </w:rPr>
            </w:pPr>
            <w:r w:rsidRPr="00BD3469">
              <w:rPr>
                <w:rFonts w:eastAsia="Batang"/>
                <w:sz w:val="16"/>
                <w:szCs w:val="16"/>
                <w:lang w:eastAsia="x-none"/>
              </w:rPr>
              <w:t>FFS: DMRS pattern(s)</w:t>
            </w:r>
          </w:p>
        </w:tc>
      </w:tr>
    </w:tbl>
    <w:p w14:paraId="3328AD74" w14:textId="2CA41B40" w:rsidR="00C06009" w:rsidRDefault="00C06009" w:rsidP="009656BF">
      <w:pPr>
        <w:pStyle w:val="BodyText"/>
        <w:spacing w:before="120"/>
        <w:rPr>
          <w:rFonts w:ascii="Times New Roman" w:hAnsi="Times New Roman"/>
          <w:lang w:eastAsia="ja-JP"/>
        </w:rPr>
      </w:pPr>
      <w:r>
        <w:rPr>
          <w:rFonts w:ascii="Times New Roman" w:hAnsi="Times New Roman"/>
          <w:lang w:eastAsia="ja-JP"/>
        </w:rPr>
        <w:t>In RAN1# 120, the following Working Assumption (WA) was reached [</w:t>
      </w:r>
      <w:r w:rsidR="009725B7">
        <w:rPr>
          <w:rFonts w:ascii="Times New Roman" w:hAnsi="Times New Roman"/>
          <w:lang w:eastAsia="ja-JP"/>
        </w:rPr>
        <w:t>3</w:t>
      </w:r>
      <w:r>
        <w:rPr>
          <w:rFonts w:ascii="Times New Roman" w:hAnsi="Times New Roman"/>
          <w:lang w:eastAsia="ja-JP"/>
        </w:rPr>
        <w:t>]:</w:t>
      </w:r>
    </w:p>
    <w:tbl>
      <w:tblPr>
        <w:tblStyle w:val="TableGrid"/>
        <w:tblW w:w="0" w:type="auto"/>
        <w:jc w:val="center"/>
        <w:tblLook w:val="04A0" w:firstRow="1" w:lastRow="0" w:firstColumn="1" w:lastColumn="0" w:noHBand="0" w:noVBand="1"/>
      </w:tblPr>
      <w:tblGrid>
        <w:gridCol w:w="988"/>
        <w:gridCol w:w="8641"/>
      </w:tblGrid>
      <w:tr w:rsidR="00E76FB8" w:rsidRPr="002A10A0" w14:paraId="0B5715BF" w14:textId="77777777" w:rsidTr="004E763F">
        <w:trPr>
          <w:jc w:val="center"/>
        </w:trPr>
        <w:tc>
          <w:tcPr>
            <w:tcW w:w="988" w:type="dxa"/>
          </w:tcPr>
          <w:p w14:paraId="50C080A4" w14:textId="0CE6A917" w:rsidR="00E76FB8" w:rsidRPr="002A10A0" w:rsidRDefault="00E76FB8" w:rsidP="009656BF">
            <w:pPr>
              <w:pStyle w:val="BodyText"/>
              <w:spacing w:before="120"/>
              <w:rPr>
                <w:rFonts w:ascii="Times New Roman" w:hAnsi="Times New Roman"/>
                <w:sz w:val="16"/>
                <w:szCs w:val="16"/>
                <w:lang w:eastAsia="ja-JP"/>
              </w:rPr>
            </w:pPr>
            <w:r w:rsidRPr="002A10A0">
              <w:rPr>
                <w:rFonts w:ascii="Times New Roman" w:hAnsi="Times New Roman"/>
                <w:sz w:val="16"/>
                <w:szCs w:val="16"/>
                <w:lang w:eastAsia="ja-JP"/>
              </w:rPr>
              <w:t>RAN1#120</w:t>
            </w:r>
          </w:p>
        </w:tc>
        <w:tc>
          <w:tcPr>
            <w:tcW w:w="8641" w:type="dxa"/>
          </w:tcPr>
          <w:p w14:paraId="70EA0134" w14:textId="77777777" w:rsidR="002A10A0" w:rsidRPr="002A10A0" w:rsidRDefault="002A10A0" w:rsidP="002A10A0">
            <w:pPr>
              <w:overflowPunct/>
              <w:autoSpaceDE/>
              <w:autoSpaceDN/>
              <w:adjustRightInd/>
              <w:spacing w:after="0"/>
              <w:textAlignment w:val="auto"/>
              <w:rPr>
                <w:rFonts w:eastAsia="Times New Roman"/>
                <w:sz w:val="16"/>
                <w:szCs w:val="16"/>
                <w:lang w:val="en-SE" w:eastAsia="en-SE"/>
              </w:rPr>
            </w:pPr>
            <w:r w:rsidRPr="002A10A0">
              <w:rPr>
                <w:rFonts w:ascii="Times" w:eastAsia="Batang" w:hAnsi="Times"/>
                <w:color w:val="181818"/>
                <w:kern w:val="24"/>
                <w:sz w:val="16"/>
                <w:szCs w:val="16"/>
                <w:highlight w:val="darkYellow"/>
                <w:lang w:val="en-US" w:eastAsia="en-SE"/>
              </w:rPr>
              <w:t>Working assumption</w:t>
            </w:r>
          </w:p>
          <w:p w14:paraId="5C3D180F" w14:textId="77777777" w:rsidR="002A10A0" w:rsidRPr="002A10A0" w:rsidRDefault="002A10A0" w:rsidP="002A10A0">
            <w:pPr>
              <w:overflowPunct/>
              <w:autoSpaceDE/>
              <w:autoSpaceDN/>
              <w:adjustRightInd/>
              <w:spacing w:after="0"/>
              <w:textAlignment w:val="auto"/>
              <w:rPr>
                <w:rFonts w:eastAsia="Times New Roman"/>
                <w:sz w:val="16"/>
                <w:szCs w:val="16"/>
                <w:lang w:val="en-SE" w:eastAsia="en-SE"/>
              </w:rPr>
            </w:pPr>
            <w:r w:rsidRPr="002A10A0">
              <w:rPr>
                <w:rFonts w:eastAsia="Batang"/>
                <w:color w:val="181818"/>
                <w:kern w:val="24"/>
                <w:sz w:val="16"/>
                <w:szCs w:val="16"/>
                <w:lang w:val="en-US" w:eastAsia="en-SE"/>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0413EC26" w14:textId="75AB5C37" w:rsidR="00E76FB8" w:rsidRPr="002A10A0" w:rsidRDefault="002A10A0" w:rsidP="002A10A0">
            <w:pPr>
              <w:overflowPunct/>
              <w:autoSpaceDE/>
              <w:autoSpaceDN/>
              <w:adjustRightInd/>
              <w:spacing w:after="0"/>
              <w:textAlignment w:val="auto"/>
              <w:rPr>
                <w:rFonts w:eastAsia="Times New Roman"/>
                <w:sz w:val="16"/>
                <w:szCs w:val="16"/>
                <w:lang w:val="en-SE" w:eastAsia="en-SE"/>
              </w:rPr>
            </w:pPr>
            <w:r w:rsidRPr="002A10A0">
              <w:rPr>
                <w:rFonts w:eastAsia="Batang"/>
                <w:color w:val="181818"/>
                <w:kern w:val="24"/>
                <w:sz w:val="16"/>
                <w:szCs w:val="16"/>
                <w:lang w:val="en-US" w:eastAsia="en-SE"/>
              </w:rPr>
              <w:t>Send LS to RAN4 asking whether there would be any issue (e.g. phase continuity) for supporting such TDM DMRS for IoT NTN.</w:t>
            </w:r>
          </w:p>
        </w:tc>
      </w:tr>
    </w:tbl>
    <w:p w14:paraId="6A2A52AE" w14:textId="414B0438" w:rsidR="00C06009" w:rsidRDefault="004E763F" w:rsidP="009656BF">
      <w:pPr>
        <w:pStyle w:val="BodyText"/>
        <w:spacing w:before="120"/>
        <w:rPr>
          <w:rFonts w:ascii="Times New Roman" w:hAnsi="Times New Roman"/>
          <w:lang w:eastAsia="ja-JP"/>
        </w:rPr>
      </w:pPr>
      <w:r>
        <w:rPr>
          <w:rFonts w:ascii="Times New Roman" w:hAnsi="Times New Roman"/>
          <w:lang w:eastAsia="ja-JP"/>
        </w:rPr>
        <w:t>In our understanding, the TDM DMRS</w:t>
      </w:r>
      <w:r w:rsidR="00FC3F3A">
        <w:rPr>
          <w:rFonts w:ascii="Times New Roman" w:hAnsi="Times New Roman"/>
          <w:lang w:eastAsia="ja-JP"/>
        </w:rPr>
        <w:t xml:space="preserve"> scheme described in the WA can be illustrated as follows:</w:t>
      </w:r>
    </w:p>
    <w:p w14:paraId="3AC84786" w14:textId="5736FC71" w:rsidR="00FC3F3A" w:rsidRPr="00BE0FC6" w:rsidRDefault="00715681" w:rsidP="004A4E02">
      <w:pPr>
        <w:pStyle w:val="BodyText"/>
        <w:numPr>
          <w:ilvl w:val="0"/>
          <w:numId w:val="38"/>
        </w:numPr>
        <w:spacing w:before="120"/>
        <w:rPr>
          <w:rFonts w:ascii="Times New Roman" w:hAnsi="Times New Roman"/>
          <w:lang w:eastAsia="ja-JP"/>
        </w:rPr>
      </w:pPr>
      <w:r>
        <w:rPr>
          <w:rFonts w:ascii="Times New Roman" w:hAnsi="Times New Roman"/>
          <w:noProof/>
          <w:lang w:eastAsia="ja-JP"/>
        </w:rPr>
        <w:lastRenderedPageBreak/>
        <w:t>“First tw</w:t>
      </w:r>
      <w:r w:rsidR="002A1344">
        <w:rPr>
          <w:rFonts w:ascii="Times New Roman" w:hAnsi="Times New Roman"/>
          <w:noProof/>
          <w:lang w:eastAsia="ja-JP"/>
        </w:rPr>
        <w:t>o slots”</w:t>
      </w:r>
      <w:r w:rsidR="003612D7">
        <w:rPr>
          <w:rFonts w:ascii="Times New Roman" w:hAnsi="Times New Roman"/>
          <w:noProof/>
          <w:lang w:eastAsia="ja-JP"/>
        </w:rPr>
        <w:t>:</w:t>
      </w:r>
      <w:r w:rsidR="002E5A70" w:rsidRPr="002E5A70">
        <w:rPr>
          <w:rFonts w:ascii="Times New Roman" w:hAnsi="Times New Roman"/>
          <w:noProof/>
          <w:sz w:val="16"/>
          <w:szCs w:val="16"/>
        </w:rPr>
        <w:t xml:space="preserve"> </w:t>
      </w:r>
    </w:p>
    <w:p w14:paraId="6BCD1EBF" w14:textId="737F514A" w:rsidR="00BE0FC6" w:rsidRPr="005B06AD" w:rsidRDefault="001025D9" w:rsidP="00BE0FC6">
      <w:pPr>
        <w:pStyle w:val="BodyText"/>
        <w:spacing w:before="120"/>
        <w:ind w:left="720"/>
        <w:rPr>
          <w:rFonts w:ascii="Times New Roman" w:hAnsi="Times New Roman"/>
          <w:lang w:eastAsia="ja-JP"/>
        </w:rPr>
      </w:pPr>
      <w:r>
        <w:rPr>
          <w:noProof/>
        </w:rPr>
        <mc:AlternateContent>
          <mc:Choice Requires="wps">
            <w:drawing>
              <wp:anchor distT="0" distB="0" distL="114300" distR="114300" simplePos="0" relativeHeight="251663391" behindDoc="0" locked="0" layoutInCell="1" allowOverlap="1" wp14:anchorId="3E711E37" wp14:editId="77056CEE">
                <wp:simplePos x="0" y="0"/>
                <wp:positionH relativeFrom="column">
                  <wp:posOffset>741045</wp:posOffset>
                </wp:positionH>
                <wp:positionV relativeFrom="paragraph">
                  <wp:posOffset>218440</wp:posOffset>
                </wp:positionV>
                <wp:extent cx="711200" cy="412750"/>
                <wp:effectExtent l="0" t="0" r="12700" b="25400"/>
                <wp:wrapNone/>
                <wp:docPr id="201385199" name="Text Box 2"/>
                <wp:cNvGraphicFramePr/>
                <a:graphic xmlns:a="http://schemas.openxmlformats.org/drawingml/2006/main">
                  <a:graphicData uri="http://schemas.microsoft.com/office/word/2010/wordprocessingShape">
                    <wps:wsp>
                      <wps:cNvSpPr txBox="1"/>
                      <wps:spPr>
                        <a:xfrm>
                          <a:off x="0" y="0"/>
                          <a:ext cx="711200" cy="41275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6E4BDF45" w14:textId="77777777" w:rsidR="00AD1A4D" w:rsidRPr="00C92C08" w:rsidRDefault="00AD1A4D" w:rsidP="00057F23">
                            <w:pPr>
                              <w:jc w:val="center"/>
                              <w:rPr>
                                <w:lang w:val="en-US"/>
                              </w:rPr>
                            </w:pPr>
                            <w:r>
                              <w:rPr>
                                <w:lang w:val="en-US"/>
                              </w:rPr>
                              <w:t>Symbol spreading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711E37" id="_x0000_t202" coordsize="21600,21600" o:spt="202" path="m,l,21600r21600,l21600,xe">
                <v:stroke joinstyle="miter"/>
                <v:path gradientshapeok="t" o:connecttype="rect"/>
              </v:shapetype>
              <v:shape id="Text Box 2" o:spid="_x0000_s1026" type="#_x0000_t202" style="position:absolute;left:0;text-align:left;margin-left:58.35pt;margin-top:17.2pt;width:56pt;height:32.5pt;z-index:2516633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" fillcolor="white [3201]" strokecolor="#4472c4 [3204]" strokeweight="1pt">
                <v:textbox>
                  <w:txbxContent>
                    <w:p w14:paraId="6E4BDF45" w14:textId="77777777" w:rsidR="00AD1A4D" w:rsidRPr="00C92C08" w:rsidRDefault="00AD1A4D" w:rsidP="00057F23">
                      <w:pPr>
                        <w:jc w:val="center"/>
                        <w:rPr>
                          <w:lang w:val="en-US"/>
                        </w:rPr>
                      </w:pPr>
                      <w:r>
                        <w:rPr>
                          <w:lang w:val="en-US"/>
                        </w:rPr>
                        <w:t>Symbol spreading</w:t>
                      </w:r>
                    </w:p>
                  </w:txbxContent>
                </v:textbox>
              </v:shape>
            </w:pict>
          </mc:Fallback>
        </mc:AlternateContent>
      </w:r>
      <w:r w:rsidR="00BE0FC6">
        <w:rPr>
          <w:noProof/>
        </w:rPr>
        <mc:AlternateContent>
          <mc:Choice Requires="wps">
            <w:drawing>
              <wp:anchor distT="0" distB="0" distL="114300" distR="114300" simplePos="0" relativeHeight="251668511" behindDoc="0" locked="0" layoutInCell="1" allowOverlap="1" wp14:anchorId="5FB66547" wp14:editId="681146E4">
                <wp:simplePos x="0" y="0"/>
                <wp:positionH relativeFrom="column">
                  <wp:posOffset>1541462</wp:posOffset>
                </wp:positionH>
                <wp:positionV relativeFrom="paragraph">
                  <wp:posOffset>224790</wp:posOffset>
                </wp:positionV>
                <wp:extent cx="914400" cy="240030"/>
                <wp:effectExtent l="0" t="0" r="15240" b="26670"/>
                <wp:wrapNone/>
                <wp:docPr id="1262682925" name="Text Box 2"/>
                <wp:cNvGraphicFramePr/>
                <a:graphic xmlns:a="http://schemas.openxmlformats.org/drawingml/2006/main">
                  <a:graphicData uri="http://schemas.microsoft.com/office/word/2010/wordprocessingShape">
                    <wps:wsp>
                      <wps:cNvSpPr txBox="1"/>
                      <wps:spPr>
                        <a:xfrm>
                          <a:off x="0" y="0"/>
                          <a:ext cx="914400" cy="24003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88F6453" w14:textId="77777777" w:rsidR="000C6102" w:rsidRPr="00C92C08" w:rsidRDefault="000C6102" w:rsidP="000C6102">
                            <w:pPr>
                              <w:rPr>
                                <w:lang w:val="en-US"/>
                              </w:rPr>
                            </w:pPr>
                            <w:r>
                              <w:rPr>
                                <w:lang w:val="en-US"/>
                              </w:rPr>
                              <w:t>DMRS Symbol skipped from spreading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FB66547" id="_x0000_s1027" type="#_x0000_t202" style="position:absolute;left:0;text-align:left;margin-left:121.35pt;margin-top:17.7pt;width:1in;height:18.9pt;z-index:251668511;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" fillcolor="white [3201]" strokecolor="#4472c4 [3204]" strokeweight="1pt">
                <v:textbox>
                  <w:txbxContent>
                    <w:p w14:paraId="088F6453" w14:textId="77777777" w:rsidR="000C6102" w:rsidRPr="00C92C08" w:rsidRDefault="000C6102" w:rsidP="000C6102">
                      <w:pPr>
                        <w:rPr>
                          <w:lang w:val="en-US"/>
                        </w:rPr>
                      </w:pPr>
                      <w:r>
                        <w:rPr>
                          <w:lang w:val="en-US"/>
                        </w:rPr>
                        <w:t>DMRS Symbol skipped from spreading</w:t>
                      </w:r>
                    </w:p>
                  </w:txbxContent>
                </v:textbox>
              </v:shape>
            </w:pict>
          </mc:Fallback>
        </mc:AlternateContent>
      </w:r>
    </w:p>
    <w:p w14:paraId="3C43BF76" w14:textId="57D9F5F1" w:rsidR="005B06AD" w:rsidRPr="00F9567A" w:rsidRDefault="005B06AD" w:rsidP="005B06AD">
      <w:pPr>
        <w:pStyle w:val="BodyText"/>
        <w:spacing w:before="120"/>
        <w:ind w:left="720"/>
        <w:rPr>
          <w:rFonts w:ascii="Times New Roman" w:hAnsi="Times New Roman"/>
          <w:lang w:eastAsia="ja-JP"/>
        </w:rPr>
      </w:pPr>
      <w:r>
        <w:rPr>
          <w:rFonts w:ascii="Times New Roman" w:hAnsi="Times New Roman"/>
          <w:noProof/>
          <w:lang w:eastAsia="ja-JP"/>
        </w:rPr>
        <mc:AlternateContent>
          <mc:Choice Requires="wps">
            <w:drawing>
              <wp:anchor distT="0" distB="0" distL="114300" distR="114300" simplePos="0" relativeHeight="251670559" behindDoc="0" locked="0" layoutInCell="1" allowOverlap="1" wp14:anchorId="6DC69EDF" wp14:editId="77A9923B">
                <wp:simplePos x="0" y="0"/>
                <wp:positionH relativeFrom="column">
                  <wp:posOffset>2467610</wp:posOffset>
                </wp:positionH>
                <wp:positionV relativeFrom="paragraph">
                  <wp:posOffset>170831</wp:posOffset>
                </wp:positionV>
                <wp:extent cx="0" cy="520700"/>
                <wp:effectExtent l="76200" t="0" r="57150" b="50800"/>
                <wp:wrapNone/>
                <wp:docPr id="166757328" name="Straight Arrow Connector 6"/>
                <wp:cNvGraphicFramePr/>
                <a:graphic xmlns:a="http://schemas.openxmlformats.org/drawingml/2006/main">
                  <a:graphicData uri="http://schemas.microsoft.com/office/word/2010/wordprocessingShape">
                    <wps:wsp>
                      <wps:cNvCnPr/>
                      <wps:spPr>
                        <a:xfrm>
                          <a:off x="0" y="0"/>
                          <a:ext cx="0" cy="5207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B59D0E4" id="_x0000_t32" coordsize="21600,21600" o:spt="32" o:oned="t" path="m,l21600,21600e" filled="f">
                <v:path arrowok="t" fillok="f" o:connecttype="none"/>
                <o:lock v:ext="edit" shapetype="t"/>
              </v:shapetype>
              <v:shape id="Straight Arrow Connector 6" o:spid="_x0000_s1026" type="#_x0000_t32" style="position:absolute;margin-left:194.3pt;margin-top:13.45pt;width:0;height:41pt;z-index:2516705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" strokecolor="#4472c4 [3204]" strokeweight=".5pt">
                <v:stroke endarrow="block" joinstyle="miter"/>
              </v:shape>
            </w:pict>
          </mc:Fallback>
        </mc:AlternateContent>
      </w:r>
    </w:p>
    <w:p w14:paraId="1D8C176B" w14:textId="6D3C87AC" w:rsidR="00F9567A" w:rsidRDefault="001025D9" w:rsidP="00F9567A">
      <w:pPr>
        <w:pStyle w:val="BodyText"/>
        <w:spacing w:before="120"/>
        <w:ind w:left="720"/>
        <w:rPr>
          <w:rFonts w:ascii="Times New Roman" w:hAnsi="Times New Roman"/>
          <w:lang w:eastAsia="ja-JP"/>
        </w:rPr>
      </w:pPr>
      <w:r>
        <w:rPr>
          <w:rFonts w:ascii="Times New Roman" w:hAnsi="Times New Roman"/>
          <w:noProof/>
          <w:sz w:val="16"/>
          <w:szCs w:val="16"/>
        </w:rPr>
        <mc:AlternateContent>
          <mc:Choice Requires="wps">
            <w:drawing>
              <wp:anchor distT="0" distB="0" distL="114300" distR="114300" simplePos="0" relativeHeight="251705375" behindDoc="0" locked="0" layoutInCell="1" allowOverlap="1" wp14:anchorId="7AE11FA7" wp14:editId="7CA582A5">
                <wp:simplePos x="0" y="0"/>
                <wp:positionH relativeFrom="column">
                  <wp:posOffset>1102360</wp:posOffset>
                </wp:positionH>
                <wp:positionV relativeFrom="paragraph">
                  <wp:posOffset>35560</wp:posOffset>
                </wp:positionV>
                <wp:extent cx="0" cy="169862"/>
                <wp:effectExtent l="76200" t="0" r="57150" b="59055"/>
                <wp:wrapNone/>
                <wp:docPr id="297467596" name="Straight Arrow Connector 14"/>
                <wp:cNvGraphicFramePr/>
                <a:graphic xmlns:a="http://schemas.openxmlformats.org/drawingml/2006/main">
                  <a:graphicData uri="http://schemas.microsoft.com/office/word/2010/wordprocessingShape">
                    <wps:wsp>
                      <wps:cNvCnPr/>
                      <wps:spPr>
                        <a:xfrm>
                          <a:off x="0" y="0"/>
                          <a:ext cx="0" cy="16986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CC1EB67" id="Straight Arrow Connector 14" o:spid="_x0000_s1026" type="#_x0000_t32" style="position:absolute;margin-left:86.8pt;margin-top:2.8pt;width:0;height:13.35pt;z-index:2517053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" strokecolor="#4472c4 [3204]" strokeweight=".5pt">
                <v:stroke endarrow="block" joinstyle="miter"/>
              </v:shape>
            </w:pict>
          </mc:Fallback>
        </mc:AlternateContent>
      </w:r>
      <w:r w:rsidR="00EA2AEF">
        <w:rPr>
          <w:rFonts w:ascii="Times New Roman" w:hAnsi="Times New Roman"/>
          <w:noProof/>
          <w:sz w:val="16"/>
          <w:szCs w:val="16"/>
        </w:rPr>
        <mc:AlternateContent>
          <mc:Choice Requires="wps">
            <w:drawing>
              <wp:anchor distT="0" distB="0" distL="114300" distR="114300" simplePos="0" relativeHeight="251691039" behindDoc="0" locked="0" layoutInCell="1" allowOverlap="1" wp14:anchorId="55C08331" wp14:editId="79D01F5C">
                <wp:simplePos x="0" y="0"/>
                <wp:positionH relativeFrom="column">
                  <wp:posOffset>2467610</wp:posOffset>
                </wp:positionH>
                <wp:positionV relativeFrom="paragraph">
                  <wp:posOffset>35560</wp:posOffset>
                </wp:positionV>
                <wp:extent cx="2927350" cy="0"/>
                <wp:effectExtent l="0" t="0" r="0" b="0"/>
                <wp:wrapNone/>
                <wp:docPr id="875694584" name="Straight Connector 10"/>
                <wp:cNvGraphicFramePr/>
                <a:graphic xmlns:a="http://schemas.openxmlformats.org/drawingml/2006/main">
                  <a:graphicData uri="http://schemas.microsoft.com/office/word/2010/wordprocessingShape">
                    <wps:wsp>
                      <wps:cNvCnPr/>
                      <wps:spPr>
                        <a:xfrm flipH="1">
                          <a:off x="0" y="0"/>
                          <a:ext cx="2927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865D4E9" id="Straight Connector 10" o:spid="_x0000_s1026" style="position:absolute;flip:x;z-index:251691039;visibility:visible;mso-wrap-style:square;mso-wrap-distance-left:9pt;mso-wrap-distance-top:0;mso-wrap-distance-right:9pt;mso-wrap-distance-bottom:0;mso-position-horizontal:absolute;mso-position-horizontal-relative:text;mso-position-vertical:absolute;mso-position-vertical-relative:text" from="194.3pt,2.8pt" to="424.8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" strokecolor="#4472c4 [3204]" strokeweight=".5pt">
                <v:stroke joinstyle="miter"/>
              </v:line>
            </w:pict>
          </mc:Fallback>
        </mc:AlternateContent>
      </w:r>
      <w:r w:rsidR="00795C16">
        <w:rPr>
          <w:rFonts w:ascii="Times New Roman" w:hAnsi="Times New Roman"/>
          <w:noProof/>
          <w:sz w:val="16"/>
          <w:szCs w:val="16"/>
        </w:rPr>
        <mc:AlternateContent>
          <mc:Choice Requires="wps">
            <w:drawing>
              <wp:anchor distT="0" distB="0" distL="114300" distR="114300" simplePos="0" relativeHeight="251690015" behindDoc="0" locked="0" layoutInCell="1" allowOverlap="1" wp14:anchorId="22B71FAF" wp14:editId="7CD7702F">
                <wp:simplePos x="0" y="0"/>
                <wp:positionH relativeFrom="column">
                  <wp:posOffset>5871806</wp:posOffset>
                </wp:positionH>
                <wp:positionV relativeFrom="paragraph">
                  <wp:posOffset>78654</wp:posOffset>
                </wp:positionV>
                <wp:extent cx="187117" cy="447680"/>
                <wp:effectExtent l="2857" t="0" r="25718" b="44767"/>
                <wp:wrapNone/>
                <wp:docPr id="1075645964" name="Arrow: Curved Left 9"/>
                <wp:cNvGraphicFramePr/>
                <a:graphic xmlns:a="http://schemas.openxmlformats.org/drawingml/2006/main">
                  <a:graphicData uri="http://schemas.microsoft.com/office/word/2010/wordprocessingShape">
                    <wps:wsp>
                      <wps:cNvSpPr/>
                      <wps:spPr>
                        <a:xfrm rot="16200000">
                          <a:off x="0" y="0"/>
                          <a:ext cx="187117" cy="447680"/>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780EC60B"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Arrow: Curved Left 9" o:spid="_x0000_s1026" type="#_x0000_t103" style="position:absolute;margin-left:462.35pt;margin-top:6.2pt;width:14.75pt;height:35.25pt;rotation:-90;z-index:25169001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" adj="17086,20472,5400" fillcolor="#4472c4 [3204]" strokecolor="#09101d [484]" strokeweight="1pt"/>
            </w:pict>
          </mc:Fallback>
        </mc:AlternateContent>
      </w:r>
      <w:r w:rsidR="00795C16">
        <w:rPr>
          <w:rFonts w:ascii="Times New Roman" w:hAnsi="Times New Roman"/>
          <w:noProof/>
          <w:lang w:eastAsia="ja-JP"/>
        </w:rPr>
        <mc:AlternateContent>
          <mc:Choice Requires="wps">
            <w:drawing>
              <wp:anchor distT="0" distB="0" distL="114300" distR="114300" simplePos="0" relativeHeight="251687967" behindDoc="0" locked="0" layoutInCell="1" allowOverlap="1" wp14:anchorId="36C5C64C" wp14:editId="6FF7A685">
                <wp:simplePos x="0" y="0"/>
                <wp:positionH relativeFrom="column">
                  <wp:posOffset>5396865</wp:posOffset>
                </wp:positionH>
                <wp:positionV relativeFrom="paragraph">
                  <wp:posOffset>38391</wp:posOffset>
                </wp:positionV>
                <wp:extent cx="0" cy="360000"/>
                <wp:effectExtent l="76200" t="0" r="76200" b="59690"/>
                <wp:wrapNone/>
                <wp:docPr id="378239098" name="Straight Arrow Connector 6"/>
                <wp:cNvGraphicFramePr/>
                <a:graphic xmlns:a="http://schemas.openxmlformats.org/drawingml/2006/main">
                  <a:graphicData uri="http://schemas.microsoft.com/office/word/2010/wordprocessingShape">
                    <wps:wsp>
                      <wps:cNvCnPr/>
                      <wps:spPr>
                        <a:xfrm>
                          <a:off x="0" y="0"/>
                          <a:ext cx="0" cy="360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70E7741" id="Straight Arrow Connector 6" o:spid="_x0000_s1026" type="#_x0000_t32" style="position:absolute;margin-left:424.95pt;margin-top:3pt;width:0;height:28.35pt;z-index:2516879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" strokecolor="#4472c4 [3204]" strokeweight=".5pt">
                <v:stroke endarrow="block" joinstyle="miter"/>
              </v:shape>
            </w:pict>
          </mc:Fallback>
        </mc:AlternateContent>
      </w:r>
      <w:r w:rsidR="00B95437">
        <w:rPr>
          <w:rFonts w:ascii="Times New Roman" w:hAnsi="Times New Roman"/>
          <w:noProof/>
          <w:sz w:val="16"/>
          <w:szCs w:val="16"/>
        </w:rPr>
        <mc:AlternateContent>
          <mc:Choice Requires="wps">
            <w:drawing>
              <wp:anchor distT="0" distB="0" distL="114300" distR="114300" simplePos="0" relativeHeight="251685919" behindDoc="0" locked="0" layoutInCell="1" allowOverlap="1" wp14:anchorId="79EB2C37" wp14:editId="0ABC2871">
                <wp:simplePos x="0" y="0"/>
                <wp:positionH relativeFrom="column">
                  <wp:posOffset>4720841</wp:posOffset>
                </wp:positionH>
                <wp:positionV relativeFrom="paragraph">
                  <wp:posOffset>84106</wp:posOffset>
                </wp:positionV>
                <wp:extent cx="187117" cy="447680"/>
                <wp:effectExtent l="2857" t="0" r="25718" b="44767"/>
                <wp:wrapNone/>
                <wp:docPr id="1427790473" name="Arrow: Curved Left 9"/>
                <wp:cNvGraphicFramePr/>
                <a:graphic xmlns:a="http://schemas.openxmlformats.org/drawingml/2006/main">
                  <a:graphicData uri="http://schemas.microsoft.com/office/word/2010/wordprocessingShape">
                    <wps:wsp>
                      <wps:cNvSpPr/>
                      <wps:spPr>
                        <a:xfrm rot="16200000">
                          <a:off x="0" y="0"/>
                          <a:ext cx="187117" cy="447680"/>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C7573BC" id="Arrow: Curved Left 9" o:spid="_x0000_s1026" type="#_x0000_t103" style="position:absolute;margin-left:371.7pt;margin-top:6.6pt;width:14.75pt;height:35.25pt;rotation:-90;z-index:25168591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" adj="17086,20472,5400" fillcolor="#4472c4 [3204]" strokecolor="#09101d [484]" strokeweight="1pt"/>
            </w:pict>
          </mc:Fallback>
        </mc:AlternateContent>
      </w:r>
      <w:r w:rsidR="00DA0F62">
        <w:rPr>
          <w:rFonts w:ascii="Times New Roman" w:hAnsi="Times New Roman"/>
          <w:noProof/>
          <w:sz w:val="16"/>
          <w:szCs w:val="16"/>
        </w:rPr>
        <mc:AlternateContent>
          <mc:Choice Requires="wps">
            <w:drawing>
              <wp:anchor distT="0" distB="0" distL="114300" distR="114300" simplePos="0" relativeHeight="251683871" behindDoc="0" locked="0" layoutInCell="1" allowOverlap="1" wp14:anchorId="4088B9A4" wp14:editId="6F682EB8">
                <wp:simplePos x="0" y="0"/>
                <wp:positionH relativeFrom="column">
                  <wp:posOffset>3926679</wp:posOffset>
                </wp:positionH>
                <wp:positionV relativeFrom="paragraph">
                  <wp:posOffset>78731</wp:posOffset>
                </wp:positionV>
                <wp:extent cx="187117" cy="447680"/>
                <wp:effectExtent l="2857" t="0" r="25718" b="44767"/>
                <wp:wrapNone/>
                <wp:docPr id="1985460889" name="Arrow: Curved Left 9"/>
                <wp:cNvGraphicFramePr/>
                <a:graphic xmlns:a="http://schemas.openxmlformats.org/drawingml/2006/main">
                  <a:graphicData uri="http://schemas.microsoft.com/office/word/2010/wordprocessingShape">
                    <wps:wsp>
                      <wps:cNvSpPr/>
                      <wps:spPr>
                        <a:xfrm rot="16200000">
                          <a:off x="0" y="0"/>
                          <a:ext cx="187117" cy="447680"/>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94FA27E" id="Arrow: Curved Left 9" o:spid="_x0000_s1026" type="#_x0000_t103" style="position:absolute;margin-left:309.2pt;margin-top:6.2pt;width:14.75pt;height:35.25pt;rotation:-90;z-index:25168387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" adj="17086,20472,5400" fillcolor="#4472c4 [3204]" strokecolor="#09101d [484]" strokeweight="1pt"/>
            </w:pict>
          </mc:Fallback>
        </mc:AlternateContent>
      </w:r>
      <w:r w:rsidR="00DA0F62">
        <w:rPr>
          <w:rFonts w:ascii="Times New Roman" w:hAnsi="Times New Roman"/>
          <w:noProof/>
          <w:sz w:val="16"/>
          <w:szCs w:val="16"/>
        </w:rPr>
        <mc:AlternateContent>
          <mc:Choice Requires="wps">
            <w:drawing>
              <wp:anchor distT="0" distB="0" distL="114300" distR="114300" simplePos="0" relativeHeight="251681823" behindDoc="0" locked="0" layoutInCell="1" allowOverlap="1" wp14:anchorId="6C22CDF6" wp14:editId="0AD5477A">
                <wp:simplePos x="0" y="0"/>
                <wp:positionH relativeFrom="column">
                  <wp:posOffset>2934372</wp:posOffset>
                </wp:positionH>
                <wp:positionV relativeFrom="paragraph">
                  <wp:posOffset>78374</wp:posOffset>
                </wp:positionV>
                <wp:extent cx="187117" cy="447680"/>
                <wp:effectExtent l="2857" t="0" r="25718" b="44767"/>
                <wp:wrapNone/>
                <wp:docPr id="1806699135" name="Arrow: Curved Left 9"/>
                <wp:cNvGraphicFramePr/>
                <a:graphic xmlns:a="http://schemas.openxmlformats.org/drawingml/2006/main">
                  <a:graphicData uri="http://schemas.microsoft.com/office/word/2010/wordprocessingShape">
                    <wps:wsp>
                      <wps:cNvSpPr/>
                      <wps:spPr>
                        <a:xfrm rot="16200000">
                          <a:off x="0" y="0"/>
                          <a:ext cx="187117" cy="447680"/>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7836A32" id="Arrow: Curved Left 9" o:spid="_x0000_s1026" type="#_x0000_t103" style="position:absolute;margin-left:231.05pt;margin-top:6.15pt;width:14.75pt;height:35.25pt;rotation:-90;z-index:25168182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" adj="17086,20472,5400" fillcolor="#4472c4 [3204]" strokecolor="#09101d [484]" strokeweight="1pt"/>
            </w:pict>
          </mc:Fallback>
        </mc:AlternateContent>
      </w:r>
      <w:r w:rsidR="005B06AD">
        <w:rPr>
          <w:rFonts w:ascii="Times New Roman" w:hAnsi="Times New Roman"/>
          <w:noProof/>
          <w:sz w:val="16"/>
          <w:szCs w:val="16"/>
        </w:rPr>
        <mc:AlternateContent>
          <mc:Choice Requires="wps">
            <w:drawing>
              <wp:anchor distT="0" distB="0" distL="114300" distR="114300" simplePos="0" relativeHeight="251679775" behindDoc="0" locked="0" layoutInCell="1" allowOverlap="1" wp14:anchorId="67691FB0" wp14:editId="3323C5E6">
                <wp:simplePos x="0" y="0"/>
                <wp:positionH relativeFrom="column">
                  <wp:posOffset>1773238</wp:posOffset>
                </wp:positionH>
                <wp:positionV relativeFrom="paragraph">
                  <wp:posOffset>79413</wp:posOffset>
                </wp:positionV>
                <wp:extent cx="187117" cy="447680"/>
                <wp:effectExtent l="2857" t="0" r="25718" b="44767"/>
                <wp:wrapNone/>
                <wp:docPr id="1716261102" name="Arrow: Curved Left 9"/>
                <wp:cNvGraphicFramePr/>
                <a:graphic xmlns:a="http://schemas.openxmlformats.org/drawingml/2006/main">
                  <a:graphicData uri="http://schemas.microsoft.com/office/word/2010/wordprocessingShape">
                    <wps:wsp>
                      <wps:cNvSpPr/>
                      <wps:spPr>
                        <a:xfrm rot="16200000">
                          <a:off x="0" y="0"/>
                          <a:ext cx="187117" cy="447680"/>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85B0A5D" id="Arrow: Curved Left 9" o:spid="_x0000_s1026" type="#_x0000_t103" style="position:absolute;margin-left:139.65pt;margin-top:6.25pt;width:14.75pt;height:35.25pt;rotation:-90;z-index:25167977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" adj="17086,20472,5400" fillcolor="#4472c4 [3204]" strokecolor="#09101d [484]" strokeweight="1pt"/>
            </w:pict>
          </mc:Fallback>
        </mc:AlternateContent>
      </w:r>
      <w:r w:rsidR="00226A43">
        <w:rPr>
          <w:rFonts w:ascii="Times New Roman" w:hAnsi="Times New Roman"/>
          <w:noProof/>
          <w:sz w:val="16"/>
          <w:szCs w:val="16"/>
        </w:rPr>
        <mc:AlternateContent>
          <mc:Choice Requires="wps">
            <w:drawing>
              <wp:anchor distT="0" distB="0" distL="114300" distR="114300" simplePos="0" relativeHeight="251677727" behindDoc="0" locked="0" layoutInCell="1" allowOverlap="1" wp14:anchorId="37911E43" wp14:editId="7E6BD354">
                <wp:simplePos x="0" y="0"/>
                <wp:positionH relativeFrom="column">
                  <wp:posOffset>1034733</wp:posOffset>
                </wp:positionH>
                <wp:positionV relativeFrom="paragraph">
                  <wp:posOffset>78066</wp:posOffset>
                </wp:positionV>
                <wp:extent cx="187117" cy="447680"/>
                <wp:effectExtent l="2857" t="0" r="25718" b="44767"/>
                <wp:wrapNone/>
                <wp:docPr id="76503196" name="Arrow: Curved Left 9"/>
                <wp:cNvGraphicFramePr/>
                <a:graphic xmlns:a="http://schemas.openxmlformats.org/drawingml/2006/main">
                  <a:graphicData uri="http://schemas.microsoft.com/office/word/2010/wordprocessingShape">
                    <wps:wsp>
                      <wps:cNvSpPr/>
                      <wps:spPr>
                        <a:xfrm rot="16200000">
                          <a:off x="0" y="0"/>
                          <a:ext cx="187117" cy="447680"/>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2BF1A8D" id="Arrow: Curved Left 9" o:spid="_x0000_s1026" type="#_x0000_t103" style="position:absolute;margin-left:81.5pt;margin-top:6.15pt;width:14.75pt;height:35.25pt;rotation:-90;z-index:25167772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" adj="17086,20472,5400" fillcolor="#4472c4 [3204]" strokecolor="#09101d [484]" strokeweight="1pt"/>
            </w:pict>
          </mc:Fallback>
        </mc:AlternateContent>
      </w:r>
    </w:p>
    <w:p w14:paraId="67117149" w14:textId="126A78C0" w:rsidR="003612D7" w:rsidRDefault="00B943CE" w:rsidP="00FE38D4">
      <w:pPr>
        <w:pStyle w:val="BodyText"/>
        <w:spacing w:before="120"/>
        <w:ind w:left="720"/>
        <w:jc w:val="center"/>
        <w:rPr>
          <w:rFonts w:ascii="Times New Roman" w:hAnsi="Times New Roman"/>
          <w:lang w:eastAsia="ja-JP"/>
        </w:rPr>
      </w:pPr>
      <w:r>
        <w:rPr>
          <w:rFonts w:ascii="Times New Roman" w:hAnsi="Times New Roman"/>
          <w:noProof/>
          <w:sz w:val="16"/>
          <w:szCs w:val="16"/>
        </w:rPr>
        <mc:AlternateContent>
          <mc:Choice Requires="wps">
            <w:drawing>
              <wp:anchor distT="0" distB="0" distL="114300" distR="114300" simplePos="0" relativeHeight="251703327" behindDoc="0" locked="0" layoutInCell="1" allowOverlap="1" wp14:anchorId="7D1AD1B2" wp14:editId="390A92B8">
                <wp:simplePos x="0" y="0"/>
                <wp:positionH relativeFrom="column">
                  <wp:posOffset>5394960</wp:posOffset>
                </wp:positionH>
                <wp:positionV relativeFrom="paragraph">
                  <wp:posOffset>863600</wp:posOffset>
                </wp:positionV>
                <wp:extent cx="0" cy="215900"/>
                <wp:effectExtent l="76200" t="38100" r="57150" b="12700"/>
                <wp:wrapNone/>
                <wp:docPr id="1749007425" name="Straight Arrow Connector 11"/>
                <wp:cNvGraphicFramePr/>
                <a:graphic xmlns:a="http://schemas.openxmlformats.org/drawingml/2006/main">
                  <a:graphicData uri="http://schemas.microsoft.com/office/word/2010/wordprocessingShape">
                    <wps:wsp>
                      <wps:cNvCnPr/>
                      <wps:spPr>
                        <a:xfrm flipV="1">
                          <a:off x="0" y="0"/>
                          <a:ext cx="0" cy="21590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6238A97" id="Straight Arrow Connector 11" o:spid="_x0000_s1026" type="#_x0000_t32" style="position:absolute;margin-left:424.8pt;margin-top:68pt;width:0;height:17pt;flip:y;z-index:25170332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" strokecolor="red" strokeweight=".5pt">
                <v:stroke endarrow="block" joinstyle="miter"/>
              </v:shape>
            </w:pict>
          </mc:Fallback>
        </mc:AlternateContent>
      </w:r>
      <w:r>
        <w:rPr>
          <w:rFonts w:ascii="Times New Roman" w:hAnsi="Times New Roman"/>
          <w:noProof/>
          <w:sz w:val="16"/>
          <w:szCs w:val="16"/>
        </w:rPr>
        <mc:AlternateContent>
          <mc:Choice Requires="wps">
            <w:drawing>
              <wp:anchor distT="0" distB="0" distL="114300" distR="114300" simplePos="0" relativeHeight="251704351" behindDoc="0" locked="0" layoutInCell="1" allowOverlap="1" wp14:anchorId="202921B9" wp14:editId="5869348E">
                <wp:simplePos x="0" y="0"/>
                <wp:positionH relativeFrom="column">
                  <wp:posOffset>2489200</wp:posOffset>
                </wp:positionH>
                <wp:positionV relativeFrom="paragraph">
                  <wp:posOffset>1083310</wp:posOffset>
                </wp:positionV>
                <wp:extent cx="2910205" cy="0"/>
                <wp:effectExtent l="0" t="0" r="0" b="0"/>
                <wp:wrapNone/>
                <wp:docPr id="841470539" name="Straight Connector 13"/>
                <wp:cNvGraphicFramePr/>
                <a:graphic xmlns:a="http://schemas.openxmlformats.org/drawingml/2006/main">
                  <a:graphicData uri="http://schemas.microsoft.com/office/word/2010/wordprocessingShape">
                    <wps:wsp>
                      <wps:cNvCnPr/>
                      <wps:spPr>
                        <a:xfrm flipH="1" flipV="1">
                          <a:off x="0" y="0"/>
                          <a:ext cx="2910205" cy="0"/>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B780AF9" id="Straight Connector 13" o:spid="_x0000_s1026" style="position:absolute;flip:x y;z-index:25170435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96pt,85.3pt" to="425.15pt,8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" strokecolor="red" strokeweight=".5pt">
                <v:stroke joinstyle="miter"/>
              </v:line>
            </w:pict>
          </mc:Fallback>
        </mc:AlternateContent>
      </w:r>
      <w:r w:rsidR="002F63B7">
        <w:rPr>
          <w:rFonts w:ascii="Times New Roman" w:hAnsi="Times New Roman"/>
          <w:noProof/>
          <w:sz w:val="16"/>
          <w:szCs w:val="16"/>
        </w:rPr>
        <mc:AlternateContent>
          <mc:Choice Requires="wps">
            <w:drawing>
              <wp:anchor distT="0" distB="0" distL="114300" distR="114300" simplePos="0" relativeHeight="251701279" behindDoc="0" locked="0" layoutInCell="1" allowOverlap="1" wp14:anchorId="419F365A" wp14:editId="11E1B64B">
                <wp:simplePos x="0" y="0"/>
                <wp:positionH relativeFrom="column">
                  <wp:posOffset>2486660</wp:posOffset>
                </wp:positionH>
                <wp:positionV relativeFrom="paragraph">
                  <wp:posOffset>842010</wp:posOffset>
                </wp:positionV>
                <wp:extent cx="0" cy="311150"/>
                <wp:effectExtent l="76200" t="38100" r="57150" b="12700"/>
                <wp:wrapNone/>
                <wp:docPr id="856866002" name="Straight Arrow Connector 11"/>
                <wp:cNvGraphicFramePr/>
                <a:graphic xmlns:a="http://schemas.openxmlformats.org/drawingml/2006/main">
                  <a:graphicData uri="http://schemas.microsoft.com/office/word/2010/wordprocessingShape">
                    <wps:wsp>
                      <wps:cNvCnPr/>
                      <wps:spPr>
                        <a:xfrm flipV="1">
                          <a:off x="0" y="0"/>
                          <a:ext cx="0" cy="31115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88CBA42" id="Straight Arrow Connector 11" o:spid="_x0000_s1026" type="#_x0000_t32" style="position:absolute;margin-left:195.8pt;margin-top:66.3pt;width:0;height:24.5pt;flip:y;z-index:2517012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" strokecolor="red" strokeweight=".5pt">
                <v:stroke endarrow="block" joinstyle="miter"/>
              </v:shape>
            </w:pict>
          </mc:Fallback>
        </mc:AlternateContent>
      </w:r>
      <w:r w:rsidR="00CC6F63">
        <w:rPr>
          <w:rFonts w:ascii="Times New Roman" w:hAnsi="Times New Roman"/>
          <w:noProof/>
          <w:sz w:val="16"/>
          <w:szCs w:val="16"/>
        </w:rPr>
        <mc:AlternateContent>
          <mc:Choice Requires="wps">
            <w:drawing>
              <wp:anchor distT="0" distB="0" distL="114300" distR="114300" simplePos="0" relativeHeight="251695135" behindDoc="0" locked="0" layoutInCell="1" allowOverlap="1" wp14:anchorId="61C53D8E" wp14:editId="050E7BAF">
                <wp:simplePos x="0" y="0"/>
                <wp:positionH relativeFrom="column">
                  <wp:posOffset>2911793</wp:posOffset>
                </wp:positionH>
                <wp:positionV relativeFrom="paragraph">
                  <wp:posOffset>376872</wp:posOffset>
                </wp:positionV>
                <wp:extent cx="186690" cy="447675"/>
                <wp:effectExtent l="2857" t="0" r="25718" b="44767"/>
                <wp:wrapNone/>
                <wp:docPr id="620290083" name="Arrow: Curved Left 9"/>
                <wp:cNvGraphicFramePr/>
                <a:graphic xmlns:a="http://schemas.openxmlformats.org/drawingml/2006/main">
                  <a:graphicData uri="http://schemas.microsoft.com/office/word/2010/wordprocessingShape">
                    <wps:wsp>
                      <wps:cNvSpPr/>
                      <wps:spPr>
                        <a:xfrm rot="16200000">
                          <a:off x="0" y="0"/>
                          <a:ext cx="186690" cy="447675"/>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A55C1E6" id="Arrow: Curved Left 9" o:spid="_x0000_s1026" type="#_x0000_t103" style="position:absolute;margin-left:229.3pt;margin-top:29.65pt;width:14.7pt;height:35.25pt;rotation:-90;z-index:25169513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" adj="17096,20474,5400" fillcolor="#4472c4 [3204]" strokecolor="#09101d [484]" strokeweight="1pt"/>
            </w:pict>
          </mc:Fallback>
        </mc:AlternateContent>
      </w:r>
      <w:r w:rsidR="00EA2AEF">
        <w:rPr>
          <w:rFonts w:ascii="Times New Roman" w:hAnsi="Times New Roman"/>
          <w:noProof/>
          <w:sz w:val="16"/>
          <w:szCs w:val="16"/>
        </w:rPr>
        <mc:AlternateContent>
          <mc:Choice Requires="wps">
            <w:drawing>
              <wp:anchor distT="0" distB="0" distL="114300" distR="114300" simplePos="0" relativeHeight="251697183" behindDoc="0" locked="0" layoutInCell="1" allowOverlap="1" wp14:anchorId="1C81A8E0" wp14:editId="096C84D5">
                <wp:simplePos x="0" y="0"/>
                <wp:positionH relativeFrom="column">
                  <wp:posOffset>4680268</wp:posOffset>
                </wp:positionH>
                <wp:positionV relativeFrom="paragraph">
                  <wp:posOffset>376872</wp:posOffset>
                </wp:positionV>
                <wp:extent cx="186690" cy="447675"/>
                <wp:effectExtent l="2857" t="0" r="25718" b="44767"/>
                <wp:wrapNone/>
                <wp:docPr id="926656259" name="Arrow: Curved Left 9"/>
                <wp:cNvGraphicFramePr/>
                <a:graphic xmlns:a="http://schemas.openxmlformats.org/drawingml/2006/main">
                  <a:graphicData uri="http://schemas.microsoft.com/office/word/2010/wordprocessingShape">
                    <wps:wsp>
                      <wps:cNvSpPr/>
                      <wps:spPr>
                        <a:xfrm rot="16200000">
                          <a:off x="0" y="0"/>
                          <a:ext cx="186690" cy="447675"/>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F0AB896" id="Arrow: Curved Left 9" o:spid="_x0000_s1026" type="#_x0000_t103" style="position:absolute;margin-left:368.55pt;margin-top:29.65pt;width:14.7pt;height:35.25pt;rotation:-90;z-index:25169718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" adj="17096,20474,5400" fillcolor="#4472c4 [3204]" strokecolor="#09101d [484]" strokeweight="1pt"/>
            </w:pict>
          </mc:Fallback>
        </mc:AlternateContent>
      </w:r>
      <w:r w:rsidR="00EA2AEF">
        <w:rPr>
          <w:rFonts w:ascii="Times New Roman" w:hAnsi="Times New Roman"/>
          <w:noProof/>
          <w:sz w:val="16"/>
          <w:szCs w:val="16"/>
        </w:rPr>
        <mc:AlternateContent>
          <mc:Choice Requires="wps">
            <w:drawing>
              <wp:anchor distT="0" distB="0" distL="114300" distR="114300" simplePos="0" relativeHeight="251696159" behindDoc="0" locked="0" layoutInCell="1" allowOverlap="1" wp14:anchorId="6F06A9F8" wp14:editId="44051C4C">
                <wp:simplePos x="0" y="0"/>
                <wp:positionH relativeFrom="column">
                  <wp:posOffset>3885883</wp:posOffset>
                </wp:positionH>
                <wp:positionV relativeFrom="paragraph">
                  <wp:posOffset>371792</wp:posOffset>
                </wp:positionV>
                <wp:extent cx="186690" cy="447675"/>
                <wp:effectExtent l="2857" t="0" r="25718" b="44767"/>
                <wp:wrapNone/>
                <wp:docPr id="1219997428" name="Arrow: Curved Left 9"/>
                <wp:cNvGraphicFramePr/>
                <a:graphic xmlns:a="http://schemas.openxmlformats.org/drawingml/2006/main">
                  <a:graphicData uri="http://schemas.microsoft.com/office/word/2010/wordprocessingShape">
                    <wps:wsp>
                      <wps:cNvSpPr/>
                      <wps:spPr>
                        <a:xfrm rot="16200000">
                          <a:off x="0" y="0"/>
                          <a:ext cx="186690" cy="447675"/>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121DAA2" id="Arrow: Curved Left 9" o:spid="_x0000_s1026" type="#_x0000_t103" style="position:absolute;margin-left:306pt;margin-top:29.25pt;width:14.7pt;height:35.25pt;rotation:-90;z-index:25169615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" adj="17096,20474,5400" fillcolor="#4472c4 [3204]" strokecolor="#09101d [484]" strokeweight="1pt"/>
            </w:pict>
          </mc:Fallback>
        </mc:AlternateContent>
      </w:r>
      <w:r w:rsidR="00EA2AEF">
        <w:rPr>
          <w:rFonts w:ascii="Times New Roman" w:hAnsi="Times New Roman"/>
          <w:noProof/>
          <w:sz w:val="16"/>
          <w:szCs w:val="16"/>
        </w:rPr>
        <mc:AlternateContent>
          <mc:Choice Requires="wps">
            <w:drawing>
              <wp:anchor distT="0" distB="0" distL="114300" distR="114300" simplePos="0" relativeHeight="251694111" behindDoc="0" locked="0" layoutInCell="1" allowOverlap="1" wp14:anchorId="2BDA8C94" wp14:editId="5A41D146">
                <wp:simplePos x="0" y="0"/>
                <wp:positionH relativeFrom="column">
                  <wp:posOffset>1732598</wp:posOffset>
                </wp:positionH>
                <wp:positionV relativeFrom="paragraph">
                  <wp:posOffset>372427</wp:posOffset>
                </wp:positionV>
                <wp:extent cx="186690" cy="447675"/>
                <wp:effectExtent l="2857" t="0" r="25718" b="44767"/>
                <wp:wrapNone/>
                <wp:docPr id="590184005" name="Arrow: Curved Left 9"/>
                <wp:cNvGraphicFramePr/>
                <a:graphic xmlns:a="http://schemas.openxmlformats.org/drawingml/2006/main">
                  <a:graphicData uri="http://schemas.microsoft.com/office/word/2010/wordprocessingShape">
                    <wps:wsp>
                      <wps:cNvSpPr/>
                      <wps:spPr>
                        <a:xfrm rot="16200000">
                          <a:off x="0" y="0"/>
                          <a:ext cx="186690" cy="447675"/>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31297B7" id="Arrow: Curved Left 9" o:spid="_x0000_s1026" type="#_x0000_t103" style="position:absolute;margin-left:136.45pt;margin-top:29.3pt;width:14.7pt;height:35.25pt;rotation:-90;z-index:25169411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" adj="17096,20474,5400" fillcolor="#4472c4 [3204]" strokecolor="#09101d [484]" strokeweight="1pt"/>
            </w:pict>
          </mc:Fallback>
        </mc:AlternateContent>
      </w:r>
      <w:r w:rsidR="00EA2AEF">
        <w:rPr>
          <w:rFonts w:ascii="Times New Roman" w:hAnsi="Times New Roman"/>
          <w:noProof/>
          <w:sz w:val="16"/>
          <w:szCs w:val="16"/>
        </w:rPr>
        <mc:AlternateContent>
          <mc:Choice Requires="wps">
            <w:drawing>
              <wp:anchor distT="0" distB="0" distL="114300" distR="114300" simplePos="0" relativeHeight="251698207" behindDoc="0" locked="0" layoutInCell="1" allowOverlap="1" wp14:anchorId="4F5E7109" wp14:editId="0D1F8708">
                <wp:simplePos x="0" y="0"/>
                <wp:positionH relativeFrom="column">
                  <wp:posOffset>5857240</wp:posOffset>
                </wp:positionH>
                <wp:positionV relativeFrom="paragraph">
                  <wp:posOffset>372745</wp:posOffset>
                </wp:positionV>
                <wp:extent cx="186690" cy="447675"/>
                <wp:effectExtent l="2857" t="0" r="25718" b="44767"/>
                <wp:wrapNone/>
                <wp:docPr id="806541731" name="Arrow: Curved Left 9"/>
                <wp:cNvGraphicFramePr/>
                <a:graphic xmlns:a="http://schemas.openxmlformats.org/drawingml/2006/main">
                  <a:graphicData uri="http://schemas.microsoft.com/office/word/2010/wordprocessingShape">
                    <wps:wsp>
                      <wps:cNvSpPr/>
                      <wps:spPr>
                        <a:xfrm rot="16200000">
                          <a:off x="0" y="0"/>
                          <a:ext cx="186690" cy="447675"/>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32FE53C" id="Arrow: Curved Left 9" o:spid="_x0000_s1026" type="#_x0000_t103" style="position:absolute;margin-left:461.2pt;margin-top:29.35pt;width:14.7pt;height:35.25pt;rotation:-90;z-index:25169820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" adj="17096,20474,5400" fillcolor="#4472c4 [3204]" strokecolor="#09101d [484]" strokeweight="1pt"/>
            </w:pict>
          </mc:Fallback>
        </mc:AlternateContent>
      </w:r>
      <w:r w:rsidR="00EA2AEF">
        <w:rPr>
          <w:rFonts w:ascii="Times New Roman" w:hAnsi="Times New Roman"/>
          <w:noProof/>
          <w:sz w:val="16"/>
          <w:szCs w:val="16"/>
        </w:rPr>
        <mc:AlternateContent>
          <mc:Choice Requires="wps">
            <w:drawing>
              <wp:anchor distT="0" distB="0" distL="114300" distR="114300" simplePos="0" relativeHeight="251693087" behindDoc="0" locked="0" layoutInCell="1" allowOverlap="1" wp14:anchorId="2B914E8D" wp14:editId="1DB78485">
                <wp:simplePos x="0" y="0"/>
                <wp:positionH relativeFrom="column">
                  <wp:posOffset>1022668</wp:posOffset>
                </wp:positionH>
                <wp:positionV relativeFrom="paragraph">
                  <wp:posOffset>370522</wp:posOffset>
                </wp:positionV>
                <wp:extent cx="186690" cy="447675"/>
                <wp:effectExtent l="2857" t="0" r="25718" b="44767"/>
                <wp:wrapNone/>
                <wp:docPr id="943478527" name="Arrow: Curved Left 9"/>
                <wp:cNvGraphicFramePr/>
                <a:graphic xmlns:a="http://schemas.openxmlformats.org/drawingml/2006/main">
                  <a:graphicData uri="http://schemas.microsoft.com/office/word/2010/wordprocessingShape">
                    <wps:wsp>
                      <wps:cNvSpPr/>
                      <wps:spPr>
                        <a:xfrm rot="16200000">
                          <a:off x="0" y="0"/>
                          <a:ext cx="186690" cy="447675"/>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2D4F974" id="Arrow: Curved Left 9" o:spid="_x0000_s1026" type="#_x0000_t103" style="position:absolute;margin-left:80.55pt;margin-top:29.15pt;width:14.7pt;height:35.25pt;rotation:-90;z-index:25169308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" adj="17096,20474,5400" fillcolor="#4472c4 [3204]" strokecolor="#09101d [484]" strokeweight="1pt"/>
            </w:pict>
          </mc:Fallback>
        </mc:AlternateContent>
      </w:r>
      <w:r w:rsidR="003612D7">
        <w:rPr>
          <w:rFonts w:ascii="Times New Roman" w:hAnsi="Times New Roman"/>
          <w:noProof/>
          <w:lang w:eastAsia="ja-JP"/>
        </w:rPr>
        <w:drawing>
          <wp:inline distT="0" distB="0" distL="0" distR="0" wp14:anchorId="695EE79C" wp14:editId="289B948C">
            <wp:extent cx="6120765" cy="971550"/>
            <wp:effectExtent l="0" t="0" r="0" b="0"/>
            <wp:docPr id="112582874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0765" cy="971550"/>
                    </a:xfrm>
                    <a:prstGeom prst="rect">
                      <a:avLst/>
                    </a:prstGeom>
                    <a:noFill/>
                    <a:ln>
                      <a:noFill/>
                    </a:ln>
                  </pic:spPr>
                </pic:pic>
              </a:graphicData>
            </a:graphic>
          </wp:inline>
        </w:drawing>
      </w:r>
    </w:p>
    <w:p w14:paraId="25F64FCF" w14:textId="412ACF10" w:rsidR="00B763D2" w:rsidRDefault="00077217" w:rsidP="00B763D2">
      <w:pPr>
        <w:pStyle w:val="BodyText"/>
        <w:spacing w:before="120"/>
        <w:ind w:left="720"/>
        <w:rPr>
          <w:rFonts w:ascii="Times New Roman" w:hAnsi="Times New Roman"/>
          <w:lang w:eastAsia="ja-JP"/>
        </w:rPr>
      </w:pPr>
      <w:r>
        <w:rPr>
          <w:noProof/>
        </w:rPr>
        <mc:AlternateContent>
          <mc:Choice Requires="wps">
            <w:drawing>
              <wp:anchor distT="0" distB="0" distL="114300" distR="114300" simplePos="0" relativeHeight="251700255" behindDoc="0" locked="0" layoutInCell="1" allowOverlap="1" wp14:anchorId="12EB9BDE" wp14:editId="683FF06F">
                <wp:simplePos x="0" y="0"/>
                <wp:positionH relativeFrom="column">
                  <wp:posOffset>2052638</wp:posOffset>
                </wp:positionH>
                <wp:positionV relativeFrom="paragraph">
                  <wp:posOffset>29210</wp:posOffset>
                </wp:positionV>
                <wp:extent cx="914400" cy="240030"/>
                <wp:effectExtent l="0" t="0" r="28575" b="26670"/>
                <wp:wrapNone/>
                <wp:docPr id="149954414" name="Text Box 2"/>
                <wp:cNvGraphicFramePr/>
                <a:graphic xmlns:a="http://schemas.openxmlformats.org/drawingml/2006/main">
                  <a:graphicData uri="http://schemas.microsoft.com/office/word/2010/wordprocessingShape">
                    <wps:wsp>
                      <wps:cNvSpPr txBox="1"/>
                      <wps:spPr>
                        <a:xfrm>
                          <a:off x="0" y="0"/>
                          <a:ext cx="914400" cy="240030"/>
                        </a:xfrm>
                        <a:prstGeom prst="rect">
                          <a:avLst/>
                        </a:prstGeom>
                        <a:ln>
                          <a:solidFill>
                            <a:srgbClr val="FF0000"/>
                          </a:solidFill>
                        </a:ln>
                      </wps:spPr>
                      <wps:style>
                        <a:lnRef idx="2">
                          <a:schemeClr val="accent1"/>
                        </a:lnRef>
                        <a:fillRef idx="1">
                          <a:schemeClr val="lt1"/>
                        </a:fillRef>
                        <a:effectRef idx="0">
                          <a:schemeClr val="accent1"/>
                        </a:effectRef>
                        <a:fontRef idx="minor">
                          <a:schemeClr val="dk1"/>
                        </a:fontRef>
                      </wps:style>
                      <wps:txbx>
                        <w:txbxContent>
                          <w:p w14:paraId="04197F26" w14:textId="7FD7F968" w:rsidR="00077217" w:rsidRPr="00C92C08" w:rsidRDefault="00077217" w:rsidP="00077217">
                            <w:pPr>
                              <w:rPr>
                                <w:lang w:val="en-US"/>
                              </w:rPr>
                            </w:pPr>
                            <w:r>
                              <w:rPr>
                                <w:lang w:val="en-US"/>
                              </w:rPr>
                              <w:t xml:space="preserve">DMRS </w:t>
                            </w:r>
                            <w:r w:rsidR="00CF162B">
                              <w:rPr>
                                <w:lang w:val="en-US"/>
                              </w:rPr>
                              <w:t>blank</w:t>
                            </w:r>
                            <w:r>
                              <w:rPr>
                                <w:lang w:val="en-US"/>
                              </w:rPr>
                              <w: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2EB9BDE" id="_x0000_s1028" type="#_x0000_t202" style="position:absolute;left:0;text-align:left;margin-left:161.65pt;margin-top:2.3pt;width:1in;height:18.9pt;z-index:251700255;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" fillcolor="white [3201]" strokecolor="red" strokeweight="1pt">
                <v:textbox>
                  <w:txbxContent>
                    <w:p w14:paraId="04197F26" w14:textId="7FD7F968" w:rsidR="00077217" w:rsidRPr="00C92C08" w:rsidRDefault="00077217" w:rsidP="00077217">
                      <w:pPr>
                        <w:rPr>
                          <w:lang w:val="en-US"/>
                        </w:rPr>
                      </w:pPr>
                      <w:r>
                        <w:rPr>
                          <w:lang w:val="en-US"/>
                        </w:rPr>
                        <w:t xml:space="preserve">DMRS </w:t>
                      </w:r>
                      <w:r w:rsidR="00CF162B">
                        <w:rPr>
                          <w:lang w:val="en-US"/>
                        </w:rPr>
                        <w:t>blank</w:t>
                      </w:r>
                      <w:r>
                        <w:rPr>
                          <w:lang w:val="en-US"/>
                        </w:rPr>
                        <w:t>ed</w:t>
                      </w:r>
                    </w:p>
                  </w:txbxContent>
                </v:textbox>
              </v:shape>
            </w:pict>
          </mc:Fallback>
        </mc:AlternateContent>
      </w:r>
    </w:p>
    <w:p w14:paraId="751F7C88" w14:textId="6EA2638D" w:rsidR="00FE38D4" w:rsidRDefault="00715681" w:rsidP="004A4E02">
      <w:pPr>
        <w:pStyle w:val="BodyText"/>
        <w:numPr>
          <w:ilvl w:val="0"/>
          <w:numId w:val="38"/>
        </w:numPr>
        <w:spacing w:before="120"/>
        <w:rPr>
          <w:rFonts w:ascii="Times New Roman" w:hAnsi="Times New Roman"/>
          <w:lang w:eastAsia="ja-JP"/>
        </w:rPr>
      </w:pPr>
      <w:r>
        <w:rPr>
          <w:rFonts w:ascii="Times New Roman" w:hAnsi="Times New Roman"/>
          <w:noProof/>
          <w:lang w:eastAsia="ja-JP"/>
        </w:rPr>
        <w:t>“Next two slots”</w:t>
      </w:r>
      <w:r w:rsidR="00FE38D4">
        <w:rPr>
          <w:rFonts w:ascii="Times New Roman" w:hAnsi="Times New Roman"/>
          <w:noProof/>
          <w:lang w:eastAsia="ja-JP"/>
        </w:rPr>
        <w:t>:</w:t>
      </w:r>
    </w:p>
    <w:p w14:paraId="5458FEEB" w14:textId="26D58EDB" w:rsidR="00715681" w:rsidRDefault="00FE38D4" w:rsidP="00FE38D4">
      <w:pPr>
        <w:pStyle w:val="BodyText"/>
        <w:spacing w:before="120"/>
        <w:ind w:left="720"/>
        <w:jc w:val="center"/>
        <w:rPr>
          <w:rFonts w:ascii="Times New Roman" w:hAnsi="Times New Roman"/>
          <w:lang w:eastAsia="ja-JP"/>
        </w:rPr>
      </w:pPr>
      <w:r>
        <w:rPr>
          <w:rFonts w:ascii="Times New Roman" w:hAnsi="Times New Roman"/>
          <w:noProof/>
          <w:lang w:eastAsia="ja-JP"/>
        </w:rPr>
        <w:drawing>
          <wp:inline distT="0" distB="0" distL="0" distR="0" wp14:anchorId="6ECDB82E" wp14:editId="594A723D">
            <wp:extent cx="6108700" cy="971550"/>
            <wp:effectExtent l="0" t="0" r="6350" b="0"/>
            <wp:docPr id="147907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08700" cy="971550"/>
                    </a:xfrm>
                    <a:prstGeom prst="rect">
                      <a:avLst/>
                    </a:prstGeom>
                    <a:noFill/>
                    <a:ln>
                      <a:noFill/>
                    </a:ln>
                  </pic:spPr>
                </pic:pic>
              </a:graphicData>
            </a:graphic>
          </wp:inline>
        </w:drawing>
      </w:r>
    </w:p>
    <w:p w14:paraId="043F5641" w14:textId="49426B8B" w:rsidR="00C12902" w:rsidRPr="00CE6C22" w:rsidRDefault="00C12902" w:rsidP="00C12902">
      <w:pPr>
        <w:pStyle w:val="BodyText"/>
        <w:jc w:val="center"/>
        <w:rPr>
          <w:rFonts w:ascii="Times New Roman" w:hAnsi="Times New Roman"/>
          <w:sz w:val="16"/>
          <w:szCs w:val="16"/>
        </w:rPr>
      </w:pPr>
      <w:r w:rsidRPr="00187100">
        <w:rPr>
          <w:rFonts w:ascii="Times New Roman" w:hAnsi="Times New Roman"/>
          <w:sz w:val="16"/>
          <w:szCs w:val="16"/>
        </w:rPr>
        <w:t xml:space="preserve">Figure </w:t>
      </w:r>
      <w:r>
        <w:rPr>
          <w:rFonts w:ascii="Times New Roman" w:hAnsi="Times New Roman"/>
          <w:sz w:val="16"/>
          <w:szCs w:val="16"/>
        </w:rPr>
        <w:t>4</w:t>
      </w:r>
      <w:r w:rsidRPr="00187100">
        <w:rPr>
          <w:rFonts w:ascii="Times New Roman" w:hAnsi="Times New Roman"/>
          <w:sz w:val="16"/>
          <w:szCs w:val="16"/>
        </w:rPr>
        <w:t xml:space="preserve">: </w:t>
      </w:r>
      <w:r w:rsidR="00715681">
        <w:rPr>
          <w:rFonts w:ascii="Times New Roman" w:hAnsi="Times New Roman"/>
          <w:sz w:val="16"/>
          <w:szCs w:val="16"/>
        </w:rPr>
        <w:t xml:space="preserve">TDM DMRS </w:t>
      </w:r>
      <w:r w:rsidR="00E240D3">
        <w:rPr>
          <w:rFonts w:ascii="Times New Roman" w:hAnsi="Times New Roman"/>
          <w:sz w:val="16"/>
          <w:szCs w:val="16"/>
        </w:rPr>
        <w:t xml:space="preserve">“after the OCC spreading” </w:t>
      </w:r>
      <w:r w:rsidRPr="00187100">
        <w:rPr>
          <w:rFonts w:ascii="Times New Roman" w:hAnsi="Times New Roman"/>
          <w:sz w:val="16"/>
          <w:szCs w:val="16"/>
        </w:rPr>
        <w:t>for NPUSCH Format 1 with 3.75 kHz SCS</w:t>
      </w:r>
      <w:r w:rsidR="00715681">
        <w:rPr>
          <w:rFonts w:ascii="Times New Roman" w:hAnsi="Times New Roman"/>
          <w:sz w:val="16"/>
          <w:szCs w:val="16"/>
        </w:rPr>
        <w:t>, A) First t</w:t>
      </w:r>
      <w:r w:rsidR="00CA5140">
        <w:rPr>
          <w:rFonts w:ascii="Times New Roman" w:hAnsi="Times New Roman"/>
          <w:sz w:val="16"/>
          <w:szCs w:val="16"/>
        </w:rPr>
        <w:t>wo slots</w:t>
      </w:r>
      <w:r w:rsidR="002A1344">
        <w:rPr>
          <w:rFonts w:ascii="Times New Roman" w:hAnsi="Times New Roman"/>
          <w:sz w:val="16"/>
          <w:szCs w:val="16"/>
        </w:rPr>
        <w:t>: DMRS for UE2 are blanked, B)</w:t>
      </w:r>
      <w:r w:rsidR="005D78DA">
        <w:rPr>
          <w:rFonts w:ascii="Times New Roman" w:hAnsi="Times New Roman"/>
          <w:sz w:val="16"/>
          <w:szCs w:val="16"/>
        </w:rPr>
        <w:t xml:space="preserve"> Next two slots: DMRS for UE1 are blanked</w:t>
      </w:r>
    </w:p>
    <w:p w14:paraId="732FB68A" w14:textId="77777777" w:rsidR="00A26B4F" w:rsidRDefault="003D40FF" w:rsidP="009656BF">
      <w:pPr>
        <w:pStyle w:val="BodyText"/>
        <w:spacing w:before="120"/>
        <w:rPr>
          <w:rFonts w:ascii="Times New Roman" w:hAnsi="Times New Roman"/>
        </w:rPr>
      </w:pPr>
      <w:r>
        <w:rPr>
          <w:rFonts w:ascii="Times New Roman" w:hAnsi="Times New Roman"/>
          <w:lang w:eastAsia="ja-JP"/>
        </w:rPr>
        <w:t xml:space="preserve">In our understanding, </w:t>
      </w:r>
      <w:r w:rsidR="00EC2834">
        <w:rPr>
          <w:rFonts w:ascii="Times New Roman" w:hAnsi="Times New Roman"/>
        </w:rPr>
        <w:t>the</w:t>
      </w:r>
      <w:r w:rsidR="009656BF" w:rsidRPr="00616481">
        <w:rPr>
          <w:rFonts w:ascii="Times New Roman" w:hAnsi="Times New Roman"/>
        </w:rPr>
        <w:t xml:space="preserve"> “Symbol-level OCC” s</w:t>
      </w:r>
      <w:r w:rsidR="00D20B7E">
        <w:rPr>
          <w:rFonts w:ascii="Times New Roman" w:hAnsi="Times New Roman"/>
        </w:rPr>
        <w:t>olution</w:t>
      </w:r>
      <w:r w:rsidR="000C298D">
        <w:rPr>
          <w:rFonts w:ascii="Times New Roman" w:hAnsi="Times New Roman"/>
        </w:rPr>
        <w:t xml:space="preserve"> on</w:t>
      </w:r>
      <w:r w:rsidR="00C55B57">
        <w:rPr>
          <w:rFonts w:ascii="Times New Roman" w:hAnsi="Times New Roman"/>
        </w:rPr>
        <w:t>ly</w:t>
      </w:r>
      <w:r w:rsidR="00084195">
        <w:rPr>
          <w:rFonts w:ascii="Times New Roman" w:hAnsi="Times New Roman"/>
        </w:rPr>
        <w:t xml:space="preserve"> spreads</w:t>
      </w:r>
      <w:r w:rsidR="000C298D">
        <w:rPr>
          <w:rFonts w:ascii="Times New Roman" w:hAnsi="Times New Roman"/>
        </w:rPr>
        <w:t xml:space="preserve"> the data symbols</w:t>
      </w:r>
      <w:r w:rsidR="00084195">
        <w:rPr>
          <w:rFonts w:ascii="Times New Roman" w:hAnsi="Times New Roman"/>
        </w:rPr>
        <w:t>,</w:t>
      </w:r>
      <w:r w:rsidR="00062B58">
        <w:rPr>
          <w:rFonts w:ascii="Times New Roman" w:hAnsi="Times New Roman"/>
        </w:rPr>
        <w:t xml:space="preserve"> whereas</w:t>
      </w:r>
      <w:r w:rsidR="00A25791">
        <w:rPr>
          <w:rFonts w:ascii="Times New Roman" w:hAnsi="Times New Roman"/>
        </w:rPr>
        <w:t xml:space="preserve"> </w:t>
      </w:r>
      <w:r w:rsidR="00FF56FC" w:rsidRPr="00616481">
        <w:rPr>
          <w:rFonts w:ascii="Times New Roman" w:hAnsi="Times New Roman"/>
        </w:rPr>
        <w:t>the DMRS symbol</w:t>
      </w:r>
      <w:r w:rsidR="00062B58">
        <w:rPr>
          <w:rFonts w:ascii="Times New Roman" w:hAnsi="Times New Roman"/>
        </w:rPr>
        <w:t>s</w:t>
      </w:r>
      <w:r w:rsidR="00AB5EF4">
        <w:rPr>
          <w:rFonts w:ascii="Times New Roman" w:hAnsi="Times New Roman"/>
        </w:rPr>
        <w:t xml:space="preserve"> are skipped</w:t>
      </w:r>
      <w:r w:rsidR="00FF56FC" w:rsidRPr="00616481">
        <w:rPr>
          <w:rFonts w:ascii="Times New Roman" w:hAnsi="Times New Roman"/>
        </w:rPr>
        <w:t xml:space="preserve"> </w:t>
      </w:r>
      <w:r w:rsidR="008F06F9">
        <w:rPr>
          <w:rFonts w:ascii="Times New Roman" w:hAnsi="Times New Roman"/>
        </w:rPr>
        <w:t>keep</w:t>
      </w:r>
      <w:r w:rsidR="00AB5EF4">
        <w:rPr>
          <w:rFonts w:ascii="Times New Roman" w:hAnsi="Times New Roman"/>
        </w:rPr>
        <w:t>ing</w:t>
      </w:r>
      <w:r w:rsidR="00782742">
        <w:rPr>
          <w:rFonts w:ascii="Times New Roman" w:hAnsi="Times New Roman"/>
        </w:rPr>
        <w:t xml:space="preserve"> the</w:t>
      </w:r>
      <w:r w:rsidR="008F06F9">
        <w:rPr>
          <w:rFonts w:ascii="Times New Roman" w:hAnsi="Times New Roman"/>
        </w:rPr>
        <w:t>ir</w:t>
      </w:r>
      <w:r w:rsidR="00782742">
        <w:rPr>
          <w:rFonts w:ascii="Times New Roman" w:hAnsi="Times New Roman"/>
        </w:rPr>
        <w:t xml:space="preserve"> </w:t>
      </w:r>
      <w:r w:rsidR="009656BF" w:rsidRPr="00616481">
        <w:rPr>
          <w:rFonts w:ascii="Times New Roman" w:hAnsi="Times New Roman"/>
        </w:rPr>
        <w:t>location within the slot</w:t>
      </w:r>
      <w:r w:rsidR="00FF56FC" w:rsidRPr="00616481">
        <w:rPr>
          <w:rFonts w:ascii="Times New Roman" w:hAnsi="Times New Roman"/>
        </w:rPr>
        <w:t>.</w:t>
      </w:r>
      <w:r w:rsidR="00343B5B" w:rsidRPr="00343B5B">
        <w:rPr>
          <w:rFonts w:ascii="Times New Roman" w:hAnsi="Times New Roman"/>
          <w:lang w:eastAsia="ja-JP"/>
        </w:rPr>
        <w:t xml:space="preserve"> </w:t>
      </w:r>
      <w:r w:rsidR="00343B5B">
        <w:rPr>
          <w:rFonts w:ascii="Times New Roman" w:hAnsi="Times New Roman"/>
          <w:lang w:eastAsia="ja-JP"/>
        </w:rPr>
        <w:t xml:space="preserve">The </w:t>
      </w:r>
      <w:r w:rsidR="00343B5B" w:rsidRPr="00343B5B">
        <w:rPr>
          <w:rFonts w:ascii="Times New Roman" w:hAnsi="Times New Roman"/>
        </w:rPr>
        <w:t>TDM DMRS scheme will “blank” DMRS symbols in such a way that the DMRS symbols of the two OCC UEs won’t collide with each other</w:t>
      </w:r>
      <w:r w:rsidR="00B13917">
        <w:rPr>
          <w:rFonts w:ascii="Times New Roman" w:hAnsi="Times New Roman"/>
        </w:rPr>
        <w:t>.</w:t>
      </w:r>
      <w:r w:rsidR="00A26B4F">
        <w:rPr>
          <w:rFonts w:ascii="Times New Roman" w:hAnsi="Times New Roman"/>
        </w:rPr>
        <w:t xml:space="preserve"> </w:t>
      </w:r>
    </w:p>
    <w:p w14:paraId="3224D672" w14:textId="019BE21C" w:rsidR="00121D78" w:rsidRDefault="00146747" w:rsidP="00A26B4F">
      <w:pPr>
        <w:pStyle w:val="Observation"/>
        <w:ind w:left="1701" w:hanging="1701"/>
      </w:pPr>
      <w:bookmarkStart w:id="15" w:name="_Toc193983838"/>
      <w:r>
        <w:t>For</w:t>
      </w:r>
      <w:r w:rsidR="00B95AEC">
        <w:t xml:space="preserve"> TDM DMRS scheme under WA, </w:t>
      </w:r>
      <w:r>
        <w:t xml:space="preserve">in our understanding </w:t>
      </w:r>
      <w:r w:rsidR="00A26B4F">
        <w:t xml:space="preserve">the shortest elapsing time between two adjacent DMRS symbols is 2 </w:t>
      </w:r>
      <w:proofErr w:type="spellStart"/>
      <w:r w:rsidR="00A26B4F">
        <w:t>ms</w:t>
      </w:r>
      <w:proofErr w:type="spellEnd"/>
      <w:r w:rsidR="00B95AEC">
        <w:t xml:space="preserve"> (i.e., (</w:t>
      </w:r>
      <w:r w:rsidR="00B95AEC" w:rsidRPr="00B95AEC">
        <w:t>275 us)</w:t>
      </w:r>
      <w:r w:rsidR="00B95AEC">
        <w:t>7</w:t>
      </w:r>
      <w:r w:rsidR="00B95AEC" w:rsidRPr="00B95AEC">
        <w:t xml:space="preserve"> + (75us)</w:t>
      </w:r>
      <w:r w:rsidR="00B95AEC">
        <w:t>1</w:t>
      </w:r>
      <w:r w:rsidR="00B95AEC" w:rsidRPr="00B95AEC">
        <w:t xml:space="preserve"> = </w:t>
      </w:r>
      <w:r w:rsidR="00B95AEC">
        <w:t>2</w:t>
      </w:r>
      <w:r w:rsidR="00B95AEC" w:rsidRPr="00B95AEC">
        <w:t xml:space="preserve"> </w:t>
      </w:r>
      <w:proofErr w:type="spellStart"/>
      <w:r w:rsidR="00B95AEC" w:rsidRPr="00B95AEC">
        <w:t>ms</w:t>
      </w:r>
      <w:proofErr w:type="spellEnd"/>
      <w:r w:rsidR="00B95AEC">
        <w:t>)</w:t>
      </w:r>
      <w:r w:rsidR="00A26B4F">
        <w:t xml:space="preserve">, whereas the largest elapsing time between two adjacent DMRS symbols </w:t>
      </w:r>
      <w:r w:rsidR="00B95AEC">
        <w:t>having</w:t>
      </w:r>
      <w:r w:rsidR="00A26B4F">
        <w:t xml:space="preserve"> DMRS symbols blanked in between is 6 </w:t>
      </w:r>
      <w:proofErr w:type="spellStart"/>
      <w:r w:rsidR="00A26B4F">
        <w:t>ms</w:t>
      </w:r>
      <w:proofErr w:type="spellEnd"/>
      <w:r w:rsidR="00B95AEC">
        <w:t xml:space="preserve"> (i.e., (</w:t>
      </w:r>
      <w:r w:rsidR="00B95AEC" w:rsidRPr="00B95AEC">
        <w:t xml:space="preserve">275 us)21 + (75us)3 = 6 </w:t>
      </w:r>
      <w:proofErr w:type="spellStart"/>
      <w:r w:rsidR="00B95AEC" w:rsidRPr="00B95AEC">
        <w:t>ms</w:t>
      </w:r>
      <w:proofErr w:type="spellEnd"/>
      <w:r w:rsidR="00B95AEC">
        <w:t>)</w:t>
      </w:r>
      <w:r w:rsidR="00A26B4F">
        <w:t>.</w:t>
      </w:r>
      <w:bookmarkEnd w:id="15"/>
    </w:p>
    <w:p w14:paraId="6CC44368" w14:textId="25F2FEB9" w:rsidR="009656BF" w:rsidRDefault="009656BF" w:rsidP="009656BF">
      <w:pPr>
        <w:pStyle w:val="Proposal"/>
      </w:pPr>
      <w:bookmarkStart w:id="16" w:name="_Toc193983863"/>
      <w:r w:rsidRPr="00AD1FE8">
        <w:t xml:space="preserve">For </w:t>
      </w:r>
      <w:r w:rsidR="00D77A1A" w:rsidRPr="00026FBD">
        <w:t>OCC length 2</w:t>
      </w:r>
      <w:r w:rsidR="00D77A1A">
        <w:t xml:space="preserve"> </w:t>
      </w:r>
      <w:r w:rsidR="00026FBD" w:rsidRPr="00026FBD">
        <w:t xml:space="preserve">Symbol-level </w:t>
      </w:r>
      <w:r w:rsidRPr="00AD1FE8">
        <w:t>NPUSCH format 1 single-tone</w:t>
      </w:r>
      <w:r w:rsidR="00026FBD">
        <w:t xml:space="preserve"> with 3.75 kHz SCS</w:t>
      </w:r>
      <w:r>
        <w:t xml:space="preserve">, </w:t>
      </w:r>
      <w:r w:rsidR="002D5E0F">
        <w:t>confirm the Working Assumption</w:t>
      </w:r>
      <w:r w:rsidR="00F24053">
        <w:t xml:space="preserve"> on “TDM DMRS”</w:t>
      </w:r>
      <w:r w:rsidR="002D5E0F">
        <w:t xml:space="preserve"> until RAN4 </w:t>
      </w:r>
      <w:r w:rsidR="00156EBC">
        <w:t>has replied</w:t>
      </w:r>
      <w:r w:rsidR="002D5E0F">
        <w:t xml:space="preserve"> to the LS</w:t>
      </w:r>
      <w:r>
        <w:t>,</w:t>
      </w:r>
      <w:r w:rsidR="002D5E0F">
        <w:t xml:space="preserve"> meanwhile</w:t>
      </w:r>
      <w:r w:rsidRPr="00347988">
        <w:t xml:space="preserve"> </w:t>
      </w:r>
      <w:r>
        <w:t>RAN1 clarifies the following aspect</w:t>
      </w:r>
      <w:r w:rsidR="005C7F89">
        <w:t>s:</w:t>
      </w:r>
      <w:bookmarkEnd w:id="16"/>
    </w:p>
    <w:p w14:paraId="01D5C9B5" w14:textId="77777777" w:rsidR="003548DE" w:rsidRDefault="00012021" w:rsidP="004A4E02">
      <w:pPr>
        <w:pStyle w:val="Proposal"/>
        <w:numPr>
          <w:ilvl w:val="0"/>
          <w:numId w:val="29"/>
        </w:numPr>
      </w:pPr>
      <w:bookmarkStart w:id="17" w:name="_Toc193983864"/>
      <w:r>
        <w:t xml:space="preserve">Confirm that </w:t>
      </w:r>
      <w:r w:rsidR="00DC1CDA">
        <w:t>the</w:t>
      </w:r>
      <w:r w:rsidR="00C12C1D">
        <w:t xml:space="preserve"> </w:t>
      </w:r>
      <w:r w:rsidR="006C32FE">
        <w:t>“Symbol-level</w:t>
      </w:r>
      <w:r w:rsidR="00DB694C">
        <w:t xml:space="preserve"> </w:t>
      </w:r>
      <w:r w:rsidR="00C12C1D">
        <w:t>OCC</w:t>
      </w:r>
      <w:r w:rsidR="00DB694C">
        <w:t>”</w:t>
      </w:r>
      <w:r w:rsidR="00C12C1D" w:rsidRPr="00396521">
        <w:t xml:space="preserve"> spreading only a</w:t>
      </w:r>
      <w:r w:rsidR="00C12C1D">
        <w:t>pplies</w:t>
      </w:r>
      <w:r w:rsidR="00C12C1D" w:rsidRPr="00396521">
        <w:t xml:space="preserve"> on </w:t>
      </w:r>
      <w:r w:rsidR="00833A85">
        <w:t xml:space="preserve">the </w:t>
      </w:r>
      <w:r w:rsidR="00C12C1D" w:rsidRPr="00396521">
        <w:t>data symbols</w:t>
      </w:r>
      <w:r w:rsidR="003548DE">
        <w:t>.</w:t>
      </w:r>
      <w:bookmarkEnd w:id="17"/>
    </w:p>
    <w:p w14:paraId="26D00F9F" w14:textId="4A719D7C" w:rsidR="00146747" w:rsidRDefault="00146747" w:rsidP="004A4E02">
      <w:pPr>
        <w:pStyle w:val="Proposal"/>
        <w:numPr>
          <w:ilvl w:val="0"/>
          <w:numId w:val="29"/>
        </w:numPr>
      </w:pPr>
      <w:bookmarkStart w:id="18" w:name="_Toc193983865"/>
      <w:r w:rsidRPr="00146747">
        <w:t>The “Guard period” keeps its location within the slot.</w:t>
      </w:r>
      <w:bookmarkEnd w:id="18"/>
    </w:p>
    <w:p w14:paraId="30000A40" w14:textId="1E0E0D65" w:rsidR="00370417" w:rsidRDefault="003548DE" w:rsidP="004A4E02">
      <w:pPr>
        <w:pStyle w:val="Proposal"/>
        <w:numPr>
          <w:ilvl w:val="0"/>
          <w:numId w:val="29"/>
        </w:numPr>
      </w:pPr>
      <w:bookmarkStart w:id="19" w:name="_Toc193983866"/>
      <w:r>
        <w:t>T</w:t>
      </w:r>
      <w:r w:rsidR="00FF29DD" w:rsidRPr="00FF29DD">
        <w:t xml:space="preserve">he DMRS symbols </w:t>
      </w:r>
      <w:r w:rsidR="00120087">
        <w:t>keep</w:t>
      </w:r>
      <w:r w:rsidR="00FF29DD" w:rsidRPr="00FF29DD">
        <w:t xml:space="preserve"> their location within the slot</w:t>
      </w:r>
      <w:r w:rsidR="002B6652">
        <w:t xml:space="preserve"> </w:t>
      </w:r>
      <w:r w:rsidR="003506E3">
        <w:t>such that</w:t>
      </w:r>
      <w:r w:rsidR="002B6652">
        <w:t xml:space="preserve"> T</w:t>
      </w:r>
      <w:r w:rsidR="00167CFE">
        <w:t>DM applies blanking</w:t>
      </w:r>
      <w:r w:rsidR="00731BC6" w:rsidRPr="00731BC6">
        <w:t xml:space="preserve"> </w:t>
      </w:r>
      <w:r w:rsidR="002D0592">
        <w:t xml:space="preserve">on </w:t>
      </w:r>
      <w:r w:rsidR="00731BC6" w:rsidRPr="00731BC6">
        <w:t>every other pair of adjacent DMRS symbols</w:t>
      </w:r>
      <w:r w:rsidR="00731BC6">
        <w:t>.</w:t>
      </w:r>
      <w:bookmarkEnd w:id="19"/>
    </w:p>
    <w:p w14:paraId="022D273D" w14:textId="6AC02395" w:rsidR="00CE6C22" w:rsidRPr="0099561A" w:rsidRDefault="00CE6C22" w:rsidP="003A422F">
      <w:pPr>
        <w:pStyle w:val="Heading3"/>
        <w:rPr>
          <w:highlight w:val="red"/>
        </w:rPr>
      </w:pPr>
      <w:r w:rsidRPr="00AD1B8B">
        <w:rPr>
          <w:rStyle w:val="Heading3Char"/>
        </w:rPr>
        <w:t>2.</w:t>
      </w:r>
      <w:r w:rsidR="00AD1B8B">
        <w:rPr>
          <w:rStyle w:val="Heading3Char"/>
        </w:rPr>
        <w:t>1.2</w:t>
      </w:r>
      <w:r w:rsidRPr="00AD1B8B">
        <w:rPr>
          <w:rStyle w:val="Heading3Char"/>
        </w:rPr>
        <w:tab/>
      </w:r>
      <w:r>
        <w:t>NPUSCH Format 1 single-tone with 15 kHz SCS</w:t>
      </w:r>
    </w:p>
    <w:p w14:paraId="19470BC8" w14:textId="1877CF9A" w:rsidR="00CE6C22" w:rsidRDefault="00CE6C22" w:rsidP="003A422F">
      <w:pPr>
        <w:pStyle w:val="BodyText"/>
        <w:rPr>
          <w:rFonts w:ascii="Times New Roman" w:hAnsi="Times New Roman"/>
        </w:rPr>
      </w:pPr>
      <w:r w:rsidRPr="00D470D3">
        <w:rPr>
          <w:rFonts w:ascii="Times New Roman" w:hAnsi="Times New Roman"/>
        </w:rPr>
        <w:t>For NPUSCH Format 1 single-tone with 15 kHz SCS, Table 10.1.2.3-1 in TS 36.211 states that the following applies</w:t>
      </w:r>
      <w:r w:rsidRPr="00D470D3">
        <w:rPr>
          <w:rFonts w:ascii="Times New Roman" w:eastAsia="Times New Roman" w:hAnsi="Times New Roman"/>
          <w:position w:val="-10"/>
          <w:lang w:eastAsia="en-US"/>
        </w:rPr>
        <w:object w:dxaOrig="430" w:dyaOrig="290" w14:anchorId="7810D5CF">
          <v:shape id="_x0000_i1032" type="#_x0000_t75" style="width:22pt;height:14.5pt" o:ole="">
            <v:imagedata r:id="rId16" o:title=""/>
          </v:shape>
          <o:OLEObject Type="Embed" ProgID="Equation.3" ShapeID="_x0000_i1032" DrawAspect="Content" ObjectID="_1804686249" r:id="rId24"/>
        </w:object>
      </w:r>
      <w:r w:rsidRPr="00D470D3">
        <w:rPr>
          <w:rFonts w:ascii="Times New Roman" w:hAnsi="Times New Roman"/>
        </w:rPr>
        <w:t>= 1 and</w:t>
      </w:r>
      <w:r w:rsidRPr="00D470D3">
        <w:rPr>
          <w:rFonts w:ascii="Times New Roman" w:hAnsi="Times New Roman"/>
          <w:position w:val="-10"/>
        </w:rPr>
        <w:object w:dxaOrig="499" w:dyaOrig="340" w14:anchorId="38E76A00">
          <v:shape id="_x0000_i1033" type="#_x0000_t75" style="width:24.5pt;height:17.5pt" o:ole="">
            <v:imagedata r:id="rId18" o:title=""/>
          </v:shape>
          <o:OLEObject Type="Embed" ProgID="Equation.3" ShapeID="_x0000_i1033" DrawAspect="Content" ObjectID="_1804686250" r:id="rId25"/>
        </w:object>
      </w:r>
      <w:r w:rsidRPr="00D470D3">
        <w:rPr>
          <w:rFonts w:ascii="Times New Roman" w:hAnsi="Times New Roman"/>
        </w:rPr>
        <w:t>= 16 [</w:t>
      </w:r>
      <w:r w:rsidR="00DC4891">
        <w:rPr>
          <w:rFonts w:ascii="Times New Roman" w:hAnsi="Times New Roman"/>
        </w:rPr>
        <w:t>4</w:t>
      </w:r>
      <w:r w:rsidRPr="00D470D3">
        <w:rPr>
          <w:rFonts w:ascii="Times New Roman" w:hAnsi="Times New Roman"/>
        </w:rPr>
        <w:t xml:space="preserve">]. Since the slot duration is 0.5 </w:t>
      </w:r>
      <w:proofErr w:type="spellStart"/>
      <w:r w:rsidRPr="00D470D3">
        <w:rPr>
          <w:rFonts w:ascii="Times New Roman" w:hAnsi="Times New Roman"/>
        </w:rPr>
        <w:t>ms</w:t>
      </w:r>
      <w:proofErr w:type="spellEnd"/>
      <w:r w:rsidRPr="00D470D3">
        <w:rPr>
          <w:rFonts w:ascii="Times New Roman" w:hAnsi="Times New Roman"/>
        </w:rPr>
        <w:t xml:space="preserve">, the RU is 8 </w:t>
      </w:r>
      <w:proofErr w:type="spellStart"/>
      <w:r w:rsidRPr="00D470D3">
        <w:rPr>
          <w:rFonts w:ascii="Times New Roman" w:hAnsi="Times New Roman"/>
        </w:rPr>
        <w:t>ms</w:t>
      </w:r>
      <w:proofErr w:type="spellEnd"/>
      <w:r w:rsidRPr="00D470D3">
        <w:rPr>
          <w:rFonts w:ascii="Times New Roman" w:hAnsi="Times New Roman"/>
        </w:rPr>
        <w:t xml:space="preserve">. Figure </w:t>
      </w:r>
      <w:r w:rsidR="00547BA5">
        <w:rPr>
          <w:rFonts w:ascii="Times New Roman" w:hAnsi="Times New Roman"/>
        </w:rPr>
        <w:t>5</w:t>
      </w:r>
      <w:r w:rsidRPr="00D470D3">
        <w:rPr>
          <w:rFonts w:ascii="Times New Roman" w:hAnsi="Times New Roman"/>
        </w:rPr>
        <w:t xml:space="preserve"> depicts the slot format for NPUSCH Format 1 with 15 kHz SCS:</w:t>
      </w:r>
    </w:p>
    <w:tbl>
      <w:tblPr>
        <w:tblW w:w="0" w:type="auto"/>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CellMar>
          <w:left w:w="0" w:type="dxa"/>
          <w:right w:w="0" w:type="dxa"/>
        </w:tblCellMar>
        <w:tblLook w:val="04A0" w:firstRow="1" w:lastRow="0" w:firstColumn="1" w:lastColumn="0" w:noHBand="0" w:noVBand="1"/>
      </w:tblPr>
      <w:tblGrid>
        <w:gridCol w:w="544"/>
        <w:gridCol w:w="338"/>
        <w:gridCol w:w="338"/>
        <w:gridCol w:w="338"/>
        <w:gridCol w:w="338"/>
        <w:gridCol w:w="338"/>
        <w:gridCol w:w="338"/>
      </w:tblGrid>
      <w:tr w:rsidR="00D67129" w14:paraId="6907E5BF" w14:textId="77777777" w:rsidTr="00575747">
        <w:trPr>
          <w:cantSplit/>
          <w:trHeight w:val="1134"/>
          <w:jc w:val="center"/>
        </w:trPr>
        <w:tc>
          <w:tcPr>
            <w:tcW w:w="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extDirection w:val="btLr"/>
          </w:tcPr>
          <w:p w14:paraId="59BE62FA" w14:textId="77777777" w:rsidR="00D67129" w:rsidRPr="00187100" w:rsidRDefault="00D67129" w:rsidP="00575747">
            <w:pPr>
              <w:ind w:left="113" w:right="113"/>
              <w:jc w:val="center"/>
              <w:rPr>
                <w:sz w:val="12"/>
                <w:szCs w:val="12"/>
              </w:rPr>
            </w:pPr>
            <w:bookmarkStart w:id="20" w:name="_Hlk192542142"/>
            <w:proofErr w:type="spellStart"/>
            <w:r w:rsidRPr="00187100">
              <w:rPr>
                <w:sz w:val="12"/>
                <w:szCs w:val="12"/>
              </w:rPr>
              <w:t>CP+Data</w:t>
            </w:r>
            <w:proofErr w:type="spellEnd"/>
            <w:r w:rsidRPr="00187100">
              <w:rPr>
                <w:sz w:val="12"/>
                <w:szCs w:val="12"/>
              </w:rPr>
              <w:t xml:space="preserve"> symbol</w:t>
            </w:r>
          </w:p>
        </w:tc>
        <w:tc>
          <w:tcPr>
            <w:tcW w:w="338" w:type="dxa"/>
            <w:tcBorders>
              <w:top w:val="single" w:sz="4" w:space="0" w:color="auto"/>
              <w:left w:val="single" w:sz="4" w:space="0" w:color="auto"/>
              <w:bottom w:val="single" w:sz="4" w:space="0" w:color="auto"/>
              <w:right w:val="single" w:sz="4" w:space="0" w:color="auto"/>
            </w:tcBorders>
            <w:textDirection w:val="btLr"/>
          </w:tcPr>
          <w:p w14:paraId="77E7E4F6" w14:textId="77777777" w:rsidR="00D67129" w:rsidRPr="00187100" w:rsidRDefault="00D67129" w:rsidP="00575747">
            <w:pPr>
              <w:ind w:left="113" w:right="113"/>
              <w:jc w:val="center"/>
              <w:rPr>
                <w:sz w:val="12"/>
                <w:szCs w:val="12"/>
              </w:rPr>
            </w:pPr>
            <w:proofErr w:type="spellStart"/>
            <w:r w:rsidRPr="00187100">
              <w:rPr>
                <w:sz w:val="12"/>
                <w:szCs w:val="12"/>
              </w:rPr>
              <w:t>CP+Data</w:t>
            </w:r>
            <w:proofErr w:type="spellEnd"/>
            <w:r w:rsidRPr="00187100">
              <w:rPr>
                <w:sz w:val="12"/>
                <w:szCs w:val="12"/>
              </w:rPr>
              <w:t xml:space="preserve"> symbol</w:t>
            </w:r>
          </w:p>
        </w:tc>
        <w:tc>
          <w:tcPr>
            <w:tcW w:w="338" w:type="dxa"/>
            <w:tcBorders>
              <w:top w:val="single" w:sz="4" w:space="0" w:color="auto"/>
              <w:left w:val="single" w:sz="4" w:space="0" w:color="auto"/>
              <w:bottom w:val="single" w:sz="4" w:space="0" w:color="auto"/>
              <w:right w:val="single" w:sz="4" w:space="0" w:color="auto"/>
            </w:tcBorders>
            <w:textDirection w:val="btLr"/>
          </w:tcPr>
          <w:p w14:paraId="1647B0E6" w14:textId="77777777" w:rsidR="00D67129" w:rsidRPr="00187100" w:rsidRDefault="00D67129" w:rsidP="00575747">
            <w:pPr>
              <w:ind w:left="113" w:right="113"/>
              <w:jc w:val="center"/>
              <w:rPr>
                <w:sz w:val="12"/>
                <w:szCs w:val="12"/>
              </w:rPr>
            </w:pPr>
            <w:proofErr w:type="spellStart"/>
            <w:r w:rsidRPr="00187100">
              <w:rPr>
                <w:sz w:val="12"/>
                <w:szCs w:val="12"/>
              </w:rPr>
              <w:t>CP+Data</w:t>
            </w:r>
            <w:proofErr w:type="spellEnd"/>
            <w:r w:rsidRPr="00187100">
              <w:rPr>
                <w:sz w:val="12"/>
                <w:szCs w:val="12"/>
              </w:rPr>
              <w:t xml:space="preserve"> symbol</w:t>
            </w:r>
          </w:p>
        </w:tc>
        <w:tc>
          <w:tcPr>
            <w:tcW w:w="338" w:type="dxa"/>
            <w:tcBorders>
              <w:top w:val="single" w:sz="4" w:space="0" w:color="auto"/>
              <w:left w:val="single" w:sz="4" w:space="0" w:color="auto"/>
              <w:bottom w:val="single" w:sz="4" w:space="0" w:color="auto"/>
              <w:right w:val="single" w:sz="4" w:space="0" w:color="auto"/>
            </w:tcBorders>
            <w:shd w:val="clear" w:color="auto" w:fill="AEAAAA" w:themeFill="background2" w:themeFillShade="BF"/>
            <w:textDirection w:val="btLr"/>
          </w:tcPr>
          <w:p w14:paraId="575A2106" w14:textId="77777777" w:rsidR="00D67129" w:rsidRPr="00187100" w:rsidRDefault="00D67129" w:rsidP="00575747">
            <w:pPr>
              <w:ind w:left="113" w:right="113"/>
              <w:jc w:val="center"/>
              <w:rPr>
                <w:sz w:val="12"/>
                <w:szCs w:val="12"/>
              </w:rPr>
            </w:pPr>
            <w:r w:rsidRPr="00187100">
              <w:rPr>
                <w:sz w:val="12"/>
                <w:szCs w:val="12"/>
              </w:rPr>
              <w:t>CP+D</w:t>
            </w:r>
            <w:r>
              <w:rPr>
                <w:sz w:val="12"/>
                <w:szCs w:val="12"/>
              </w:rPr>
              <w:t>MRS</w:t>
            </w:r>
            <w:r w:rsidRPr="00187100">
              <w:rPr>
                <w:sz w:val="12"/>
                <w:szCs w:val="12"/>
              </w:rPr>
              <w:t xml:space="preserve"> symbol</w:t>
            </w:r>
          </w:p>
        </w:tc>
        <w:tc>
          <w:tcPr>
            <w:tcW w:w="338" w:type="dxa"/>
            <w:tcBorders>
              <w:top w:val="single" w:sz="4" w:space="0" w:color="auto"/>
              <w:left w:val="single" w:sz="4" w:space="0" w:color="auto"/>
              <w:bottom w:val="single" w:sz="4" w:space="0" w:color="auto"/>
              <w:right w:val="single" w:sz="4" w:space="0" w:color="auto"/>
            </w:tcBorders>
            <w:textDirection w:val="btLr"/>
          </w:tcPr>
          <w:p w14:paraId="37B1C93C" w14:textId="77777777" w:rsidR="00D67129" w:rsidRPr="00187100" w:rsidRDefault="00D67129" w:rsidP="00575747">
            <w:pPr>
              <w:ind w:left="113" w:right="113"/>
              <w:jc w:val="center"/>
              <w:rPr>
                <w:sz w:val="12"/>
                <w:szCs w:val="12"/>
              </w:rPr>
            </w:pPr>
            <w:proofErr w:type="spellStart"/>
            <w:r w:rsidRPr="00187100">
              <w:rPr>
                <w:sz w:val="12"/>
                <w:szCs w:val="12"/>
              </w:rPr>
              <w:t>CP+Data</w:t>
            </w:r>
            <w:proofErr w:type="spellEnd"/>
            <w:r w:rsidRPr="00187100">
              <w:rPr>
                <w:sz w:val="12"/>
                <w:szCs w:val="12"/>
              </w:rPr>
              <w:t xml:space="preserve"> symbol</w:t>
            </w:r>
          </w:p>
        </w:tc>
        <w:tc>
          <w:tcPr>
            <w:tcW w:w="338" w:type="dxa"/>
            <w:tcBorders>
              <w:top w:val="single" w:sz="4" w:space="0" w:color="auto"/>
              <w:left w:val="single" w:sz="4" w:space="0" w:color="auto"/>
              <w:bottom w:val="single" w:sz="4" w:space="0" w:color="auto"/>
              <w:right w:val="single" w:sz="4" w:space="0" w:color="auto"/>
            </w:tcBorders>
            <w:textDirection w:val="btLr"/>
          </w:tcPr>
          <w:p w14:paraId="3A81C569" w14:textId="77777777" w:rsidR="00D67129" w:rsidRPr="00187100" w:rsidRDefault="00D67129" w:rsidP="00575747">
            <w:pPr>
              <w:ind w:left="113" w:right="113"/>
              <w:jc w:val="center"/>
              <w:rPr>
                <w:sz w:val="12"/>
                <w:szCs w:val="12"/>
              </w:rPr>
            </w:pPr>
            <w:proofErr w:type="spellStart"/>
            <w:r w:rsidRPr="00187100">
              <w:rPr>
                <w:sz w:val="12"/>
                <w:szCs w:val="12"/>
              </w:rPr>
              <w:t>CP+Data</w:t>
            </w:r>
            <w:proofErr w:type="spellEnd"/>
            <w:r w:rsidRPr="00187100">
              <w:rPr>
                <w:sz w:val="12"/>
                <w:szCs w:val="12"/>
              </w:rPr>
              <w:t xml:space="preserve"> symbol</w:t>
            </w:r>
          </w:p>
        </w:tc>
        <w:tc>
          <w:tcPr>
            <w:tcW w:w="338" w:type="dxa"/>
            <w:tcBorders>
              <w:top w:val="single" w:sz="4" w:space="0" w:color="auto"/>
              <w:left w:val="single" w:sz="4" w:space="0" w:color="auto"/>
              <w:bottom w:val="single" w:sz="4" w:space="0" w:color="auto"/>
              <w:right w:val="single" w:sz="4" w:space="0" w:color="auto"/>
            </w:tcBorders>
            <w:textDirection w:val="btLr"/>
          </w:tcPr>
          <w:p w14:paraId="1F7F12FB" w14:textId="77777777" w:rsidR="00D67129" w:rsidRPr="00187100" w:rsidRDefault="00D67129" w:rsidP="00575747">
            <w:pPr>
              <w:ind w:left="113" w:right="113"/>
              <w:jc w:val="center"/>
              <w:rPr>
                <w:sz w:val="12"/>
                <w:szCs w:val="12"/>
              </w:rPr>
            </w:pPr>
            <w:proofErr w:type="spellStart"/>
            <w:r w:rsidRPr="00187100">
              <w:rPr>
                <w:sz w:val="12"/>
                <w:szCs w:val="12"/>
              </w:rPr>
              <w:t>CP+Data</w:t>
            </w:r>
            <w:proofErr w:type="spellEnd"/>
            <w:r w:rsidRPr="00187100">
              <w:rPr>
                <w:sz w:val="12"/>
                <w:szCs w:val="12"/>
              </w:rPr>
              <w:t xml:space="preserve"> symbol</w:t>
            </w:r>
          </w:p>
        </w:tc>
      </w:tr>
      <w:tr w:rsidR="00D67129" w14:paraId="4B3A3862" w14:textId="77777777" w:rsidTr="00575747">
        <w:trPr>
          <w:cantSplit/>
          <w:trHeight w:val="301"/>
          <w:jc w:val="center"/>
        </w:trPr>
        <w:tc>
          <w:tcPr>
            <w:tcW w:w="2572" w:type="dxa"/>
            <w:gridSpan w:val="7"/>
            <w:tcBorders>
              <w:top w:val="single" w:sz="4" w:space="0" w:color="auto"/>
              <w:left w:val="dashed" w:sz="4" w:space="0" w:color="auto"/>
              <w:bottom w:val="dashed" w:sz="4" w:space="0" w:color="auto"/>
              <w:right w:val="dashed" w:sz="4" w:space="0" w:color="auto"/>
            </w:tcBorders>
            <w:tcMar>
              <w:top w:w="0" w:type="dxa"/>
              <w:left w:w="108" w:type="dxa"/>
              <w:bottom w:w="0" w:type="dxa"/>
              <w:right w:w="108" w:type="dxa"/>
            </w:tcMar>
          </w:tcPr>
          <w:p w14:paraId="6F05C3EC" w14:textId="77777777" w:rsidR="00D67129" w:rsidRPr="00187100" w:rsidRDefault="00D67129" w:rsidP="00575747">
            <w:pPr>
              <w:jc w:val="center"/>
              <w:rPr>
                <w:sz w:val="12"/>
                <w:szCs w:val="12"/>
              </w:rPr>
            </w:pPr>
            <w:r>
              <w:rPr>
                <w:sz w:val="12"/>
                <w:szCs w:val="12"/>
              </w:rPr>
              <w:t xml:space="preserve">Slot (0.5 </w:t>
            </w:r>
            <w:proofErr w:type="spellStart"/>
            <w:r>
              <w:rPr>
                <w:sz w:val="12"/>
                <w:szCs w:val="12"/>
              </w:rPr>
              <w:t>ms</w:t>
            </w:r>
            <w:proofErr w:type="spellEnd"/>
            <w:r>
              <w:rPr>
                <w:sz w:val="12"/>
                <w:szCs w:val="12"/>
              </w:rPr>
              <w:t>)</w:t>
            </w:r>
          </w:p>
        </w:tc>
      </w:tr>
    </w:tbl>
    <w:bookmarkEnd w:id="20"/>
    <w:p w14:paraId="1391E6FD" w14:textId="3D655063" w:rsidR="00D67129" w:rsidRDefault="00D67129" w:rsidP="00D67129">
      <w:pPr>
        <w:pStyle w:val="BodyText"/>
        <w:jc w:val="center"/>
        <w:rPr>
          <w:rFonts w:ascii="Times New Roman" w:hAnsi="Times New Roman"/>
          <w:sz w:val="16"/>
          <w:szCs w:val="16"/>
        </w:rPr>
      </w:pPr>
      <w:r w:rsidRPr="00187100">
        <w:rPr>
          <w:rFonts w:ascii="Times New Roman" w:hAnsi="Times New Roman"/>
          <w:sz w:val="16"/>
          <w:szCs w:val="16"/>
        </w:rPr>
        <w:t xml:space="preserve">Figure </w:t>
      </w:r>
      <w:r w:rsidR="00547BA5">
        <w:rPr>
          <w:rFonts w:ascii="Times New Roman" w:hAnsi="Times New Roman"/>
          <w:sz w:val="16"/>
          <w:szCs w:val="16"/>
        </w:rPr>
        <w:t>5</w:t>
      </w:r>
      <w:r w:rsidRPr="00187100">
        <w:rPr>
          <w:rFonts w:ascii="Times New Roman" w:hAnsi="Times New Roman"/>
          <w:sz w:val="16"/>
          <w:szCs w:val="16"/>
        </w:rPr>
        <w:t xml:space="preserve">: slot format for NPUSCH Format 1 with </w:t>
      </w:r>
      <w:r>
        <w:rPr>
          <w:rFonts w:ascii="Times New Roman" w:hAnsi="Times New Roman"/>
          <w:sz w:val="16"/>
          <w:szCs w:val="16"/>
        </w:rPr>
        <w:t>1</w:t>
      </w:r>
      <w:r w:rsidRPr="00187100">
        <w:rPr>
          <w:rFonts w:ascii="Times New Roman" w:hAnsi="Times New Roman"/>
          <w:sz w:val="16"/>
          <w:szCs w:val="16"/>
        </w:rPr>
        <w:t>5 kHz SCS</w:t>
      </w:r>
      <w:r>
        <w:rPr>
          <w:rFonts w:ascii="Times New Roman" w:hAnsi="Times New Roman"/>
          <w:sz w:val="16"/>
          <w:szCs w:val="16"/>
        </w:rPr>
        <w:t>.</w:t>
      </w:r>
    </w:p>
    <w:p w14:paraId="5F573427" w14:textId="3B5DE796" w:rsidR="00D67129" w:rsidRPr="00187100" w:rsidRDefault="00D67129" w:rsidP="00D67129">
      <w:pPr>
        <w:pStyle w:val="BodyText"/>
        <w:jc w:val="center"/>
        <w:rPr>
          <w:rFonts w:ascii="Times New Roman" w:hAnsi="Times New Roman"/>
          <w:sz w:val="16"/>
          <w:szCs w:val="16"/>
        </w:rPr>
      </w:pPr>
    </w:p>
    <w:p w14:paraId="2F789782" w14:textId="67692915" w:rsidR="00D67129" w:rsidRDefault="00D67129" w:rsidP="00D67129">
      <w:pPr>
        <w:pStyle w:val="Observation"/>
        <w:ind w:left="1701" w:hanging="1701"/>
      </w:pPr>
      <w:bookmarkStart w:id="21" w:name="_Toc193983839"/>
      <w:r>
        <w:t xml:space="preserve">For </w:t>
      </w:r>
      <w:r w:rsidRPr="00A95B9D">
        <w:t xml:space="preserve">NPUSCH Format 1 single-tone </w:t>
      </w:r>
      <w:r>
        <w:t>(</w:t>
      </w:r>
      <w:r>
        <w:rPr>
          <w:rFonts w:ascii="Times New Roman" w:eastAsia="Times New Roman" w:hAnsi="Times New Roman"/>
          <w:position w:val="-10"/>
          <w:lang w:eastAsia="en-US"/>
        </w:rPr>
        <w:object w:dxaOrig="430" w:dyaOrig="290" w14:anchorId="6642D1C6">
          <v:shape id="_x0000_i1034" type="#_x0000_t75" style="width:22pt;height:14.5pt" o:ole="">
            <v:imagedata r:id="rId16" o:title=""/>
          </v:shape>
          <o:OLEObject Type="Embed" ProgID="Equation.3" ShapeID="_x0000_i1034" DrawAspect="Content" ObjectID="_1804686251" r:id="rId26"/>
        </w:object>
      </w:r>
      <w:r>
        <w:t xml:space="preserve">= 1) </w:t>
      </w:r>
      <w:r w:rsidRPr="00A95B9D">
        <w:t>with 15 kHz SCS</w:t>
      </w:r>
      <w:r>
        <w:t>, the RU length spans</w:t>
      </w:r>
      <w:r w:rsidRPr="00E20F50">
        <w:rPr>
          <w:position w:val="-10"/>
        </w:rPr>
        <w:object w:dxaOrig="499" w:dyaOrig="340" w14:anchorId="2C76844E">
          <v:shape id="_x0000_i1035" type="#_x0000_t75" style="width:24.5pt;height:17.5pt" o:ole="">
            <v:imagedata r:id="rId18" o:title=""/>
          </v:shape>
          <o:OLEObject Type="Embed" ProgID="Equation.3" ShapeID="_x0000_i1035" DrawAspect="Content" ObjectID="_1804686252" r:id="rId27"/>
        </w:object>
      </w:r>
      <w:r>
        <w:t xml:space="preserve">= 16 slots, which results in 8 </w:t>
      </w:r>
      <w:proofErr w:type="spellStart"/>
      <w:r>
        <w:t>ms</w:t>
      </w:r>
      <w:proofErr w:type="spellEnd"/>
      <w:r>
        <w:t xml:space="preserve"> given that the slot duration is 0.5 </w:t>
      </w:r>
      <w:proofErr w:type="spellStart"/>
      <w:r>
        <w:t>ms</w:t>
      </w:r>
      <w:proofErr w:type="spellEnd"/>
      <w:r>
        <w:t>.</w:t>
      </w:r>
      <w:bookmarkEnd w:id="21"/>
    </w:p>
    <w:p w14:paraId="6814D15E" w14:textId="530E6BF3" w:rsidR="00D67129" w:rsidRPr="006C4568" w:rsidRDefault="00D67129" w:rsidP="00D67129">
      <w:pPr>
        <w:pStyle w:val="BodyText"/>
        <w:rPr>
          <w:rFonts w:ascii="Times New Roman" w:hAnsi="Times New Roman"/>
        </w:rPr>
      </w:pPr>
      <w:r w:rsidRPr="006C4568">
        <w:rPr>
          <w:rFonts w:ascii="Times New Roman" w:hAnsi="Times New Roman"/>
        </w:rPr>
        <w:t xml:space="preserve">During RAN1#118bis, the following was agreed for NPUSCH Format1 </w:t>
      </w:r>
      <w:proofErr w:type="gramStart"/>
      <w:r w:rsidRPr="006C4568">
        <w:rPr>
          <w:rFonts w:ascii="Times New Roman" w:hAnsi="Times New Roman"/>
        </w:rPr>
        <w:t>single-tone</w:t>
      </w:r>
      <w:proofErr w:type="gramEnd"/>
      <w:r w:rsidRPr="006C4568">
        <w:rPr>
          <w:rFonts w:ascii="Times New Roman" w:hAnsi="Times New Roman"/>
        </w:rPr>
        <w:t xml:space="preserve"> with </w:t>
      </w:r>
      <w:r w:rsidR="00F04FC5">
        <w:rPr>
          <w:rFonts w:ascii="Times New Roman" w:hAnsi="Times New Roman"/>
        </w:rPr>
        <w:t>1</w:t>
      </w:r>
      <w:r w:rsidRPr="006C4568">
        <w:rPr>
          <w:rFonts w:ascii="Times New Roman" w:hAnsi="Times New Roman"/>
        </w:rPr>
        <w:t>5 kHz SCS</w:t>
      </w:r>
      <w:r w:rsidR="0005282B">
        <w:rPr>
          <w:rFonts w:ascii="Times New Roman" w:hAnsi="Times New Roman"/>
        </w:rPr>
        <w:t xml:space="preserve"> (extract from </w:t>
      </w:r>
      <w:r w:rsidR="00CE7C29">
        <w:rPr>
          <w:rFonts w:ascii="Times New Roman" w:hAnsi="Times New Roman"/>
        </w:rPr>
        <w:t xml:space="preserve">the </w:t>
      </w:r>
      <w:r w:rsidR="0005282B">
        <w:rPr>
          <w:rFonts w:ascii="Times New Roman" w:hAnsi="Times New Roman"/>
        </w:rPr>
        <w:t>RAN1#118bis agreement referring to 15 kHz SCS)</w:t>
      </w:r>
      <w:r w:rsidRPr="006C4568">
        <w:rPr>
          <w:rFonts w:ascii="Times New Roman" w:hAnsi="Times New Roman"/>
        </w:rPr>
        <w:t>:</w:t>
      </w:r>
    </w:p>
    <w:tbl>
      <w:tblPr>
        <w:tblStyle w:val="TableGrid"/>
        <w:tblW w:w="0" w:type="auto"/>
        <w:jc w:val="center"/>
        <w:tblLook w:val="04A0" w:firstRow="1" w:lastRow="0" w:firstColumn="1" w:lastColumn="0" w:noHBand="0" w:noVBand="1"/>
      </w:tblPr>
      <w:tblGrid>
        <w:gridCol w:w="1141"/>
        <w:gridCol w:w="5550"/>
      </w:tblGrid>
      <w:tr w:rsidR="00D67129" w14:paraId="58CAEEAB" w14:textId="77777777" w:rsidTr="00575747">
        <w:trPr>
          <w:jc w:val="center"/>
        </w:trPr>
        <w:tc>
          <w:tcPr>
            <w:tcW w:w="0" w:type="auto"/>
          </w:tcPr>
          <w:p w14:paraId="01B0E682" w14:textId="77777777" w:rsidR="00D67129" w:rsidRPr="0057053A" w:rsidRDefault="00D67129" w:rsidP="00575747">
            <w:pPr>
              <w:overflowPunct/>
              <w:autoSpaceDE/>
              <w:autoSpaceDN/>
              <w:adjustRightInd/>
              <w:spacing w:after="0"/>
              <w:textAlignment w:val="auto"/>
              <w:rPr>
                <w:rFonts w:eastAsia="Batang"/>
                <w:sz w:val="16"/>
                <w:szCs w:val="16"/>
                <w:lang w:val="en-US" w:eastAsia="x-none"/>
              </w:rPr>
            </w:pPr>
          </w:p>
          <w:p w14:paraId="7A87B728" w14:textId="77777777" w:rsidR="00D67129" w:rsidRPr="00BD3469" w:rsidRDefault="00D67129" w:rsidP="00575747">
            <w:pPr>
              <w:overflowPunct/>
              <w:autoSpaceDE/>
              <w:autoSpaceDN/>
              <w:adjustRightInd/>
              <w:spacing w:after="0"/>
              <w:textAlignment w:val="auto"/>
              <w:rPr>
                <w:rFonts w:eastAsia="Batang"/>
                <w:sz w:val="16"/>
                <w:szCs w:val="16"/>
                <w:lang w:eastAsia="x-none"/>
              </w:rPr>
            </w:pPr>
            <w:r>
              <w:rPr>
                <w:rFonts w:eastAsia="Batang"/>
                <w:sz w:val="16"/>
                <w:szCs w:val="16"/>
                <w:lang w:eastAsia="x-none"/>
              </w:rPr>
              <w:t>RAN1#118bis</w:t>
            </w:r>
          </w:p>
        </w:tc>
        <w:tc>
          <w:tcPr>
            <w:tcW w:w="0" w:type="auto"/>
          </w:tcPr>
          <w:p w14:paraId="03D3604D" w14:textId="77777777" w:rsidR="00F04FC5" w:rsidRPr="0057053A" w:rsidRDefault="00F04FC5" w:rsidP="004A4E02">
            <w:pPr>
              <w:numPr>
                <w:ilvl w:val="0"/>
                <w:numId w:val="28"/>
              </w:numPr>
              <w:overflowPunct/>
              <w:autoSpaceDE/>
              <w:autoSpaceDN/>
              <w:adjustRightInd/>
              <w:spacing w:after="0"/>
              <w:textAlignment w:val="auto"/>
              <w:rPr>
                <w:rFonts w:eastAsia="Batang"/>
                <w:sz w:val="16"/>
                <w:szCs w:val="16"/>
                <w:lang w:val="en-US" w:eastAsia="x-none"/>
              </w:rPr>
            </w:pPr>
            <w:r w:rsidRPr="0057053A">
              <w:rPr>
                <w:rFonts w:eastAsia="Batang"/>
                <w:sz w:val="16"/>
                <w:szCs w:val="16"/>
                <w:lang w:val="en-US" w:eastAsia="x-none"/>
              </w:rPr>
              <w:t xml:space="preserve">For 15kHz SCS OCC for NPUSCH format 1: </w:t>
            </w:r>
          </w:p>
          <w:p w14:paraId="5F2225D7" w14:textId="77777777" w:rsidR="00F04FC5" w:rsidRPr="0057053A" w:rsidRDefault="00F04FC5" w:rsidP="004A4E02">
            <w:pPr>
              <w:numPr>
                <w:ilvl w:val="1"/>
                <w:numId w:val="28"/>
              </w:numPr>
              <w:overflowPunct/>
              <w:autoSpaceDE/>
              <w:autoSpaceDN/>
              <w:adjustRightInd/>
              <w:spacing w:after="0"/>
              <w:textAlignment w:val="auto"/>
              <w:rPr>
                <w:rFonts w:eastAsia="Batang"/>
                <w:sz w:val="16"/>
                <w:szCs w:val="16"/>
                <w:lang w:val="en-US" w:eastAsia="x-none"/>
              </w:rPr>
            </w:pPr>
            <w:r w:rsidRPr="0057053A">
              <w:rPr>
                <w:rFonts w:eastAsia="Batang"/>
                <w:sz w:val="16"/>
                <w:szCs w:val="16"/>
                <w:lang w:val="en-US" w:eastAsia="x-none"/>
              </w:rPr>
              <w:t>OCC length 2, Slot-level, CDM DMRS with legacy pattern</w:t>
            </w:r>
          </w:p>
          <w:p w14:paraId="4E02B447" w14:textId="0F412A51" w:rsidR="00D67129" w:rsidRPr="0057053A" w:rsidRDefault="00F04FC5" w:rsidP="004A4E02">
            <w:pPr>
              <w:numPr>
                <w:ilvl w:val="2"/>
                <w:numId w:val="28"/>
              </w:numPr>
              <w:overflowPunct/>
              <w:autoSpaceDE/>
              <w:autoSpaceDN/>
              <w:adjustRightInd/>
              <w:spacing w:after="0"/>
              <w:textAlignment w:val="auto"/>
              <w:rPr>
                <w:rFonts w:eastAsia="Batang"/>
                <w:sz w:val="16"/>
                <w:szCs w:val="16"/>
                <w:lang w:val="en-US" w:eastAsia="x-none"/>
              </w:rPr>
            </w:pPr>
            <w:r w:rsidRPr="0057053A">
              <w:rPr>
                <w:rFonts w:eastAsia="Batang"/>
                <w:sz w:val="16"/>
                <w:szCs w:val="16"/>
                <w:lang w:val="en-US" w:eastAsia="x-none"/>
              </w:rPr>
              <w:t>FFS: CDM details, e.g. with or without spreading</w:t>
            </w:r>
          </w:p>
        </w:tc>
      </w:tr>
    </w:tbl>
    <w:p w14:paraId="495B4FEF" w14:textId="287A11C7" w:rsidR="00A448F2" w:rsidRDefault="00A448F2" w:rsidP="00596EB7">
      <w:pPr>
        <w:pStyle w:val="BodyText"/>
        <w:rPr>
          <w:rFonts w:ascii="Times New Roman" w:hAnsi="Times New Roman"/>
          <w:lang w:eastAsia="ja-JP"/>
        </w:rPr>
      </w:pPr>
    </w:p>
    <w:p w14:paraId="3AD81BD4" w14:textId="793A2F92" w:rsidR="00A448F2" w:rsidRDefault="00A448F2" w:rsidP="00596EB7">
      <w:pPr>
        <w:pStyle w:val="BodyText"/>
        <w:rPr>
          <w:rFonts w:ascii="Times New Roman" w:hAnsi="Times New Roman"/>
          <w:lang w:eastAsia="ja-JP"/>
        </w:rPr>
      </w:pPr>
      <w:r>
        <w:rPr>
          <w:rFonts w:ascii="Times New Roman" w:hAnsi="Times New Roman"/>
          <w:lang w:eastAsia="ja-JP"/>
        </w:rPr>
        <w:t>In addition, during RAN1# 119 the following clarification was agreed:</w:t>
      </w:r>
    </w:p>
    <w:tbl>
      <w:tblPr>
        <w:tblStyle w:val="TableGrid"/>
        <w:tblW w:w="0" w:type="auto"/>
        <w:tblLook w:val="04A0" w:firstRow="1" w:lastRow="0" w:firstColumn="1" w:lastColumn="0" w:noHBand="0" w:noVBand="1"/>
      </w:tblPr>
      <w:tblGrid>
        <w:gridCol w:w="9629"/>
      </w:tblGrid>
      <w:tr w:rsidR="00A448F2" w14:paraId="125318C2" w14:textId="77777777" w:rsidTr="00A448F2">
        <w:tc>
          <w:tcPr>
            <w:tcW w:w="9629" w:type="dxa"/>
          </w:tcPr>
          <w:p w14:paraId="2582EB52" w14:textId="77777777" w:rsidR="00A448F2" w:rsidRPr="0057053A" w:rsidRDefault="00A448F2" w:rsidP="00A448F2">
            <w:pPr>
              <w:overflowPunct/>
              <w:autoSpaceDE/>
              <w:autoSpaceDN/>
              <w:adjustRightInd/>
              <w:spacing w:after="0"/>
              <w:textAlignment w:val="auto"/>
              <w:rPr>
                <w:rFonts w:ascii="Times" w:eastAsia="Batang" w:hAnsi="Times"/>
                <w:sz w:val="16"/>
                <w:szCs w:val="16"/>
                <w:lang w:val="en-US" w:eastAsia="ar-SA"/>
              </w:rPr>
            </w:pPr>
            <w:r w:rsidRPr="0057053A">
              <w:rPr>
                <w:rFonts w:ascii="Times" w:eastAsia="Batang" w:hAnsi="Times"/>
                <w:sz w:val="16"/>
                <w:szCs w:val="16"/>
                <w:highlight w:val="green"/>
                <w:lang w:val="en-US" w:eastAsia="ar-SA"/>
              </w:rPr>
              <w:t>Agreement</w:t>
            </w:r>
          </w:p>
          <w:p w14:paraId="2A8A68EE" w14:textId="77777777" w:rsidR="00A448F2" w:rsidRPr="0057053A" w:rsidRDefault="00A448F2" w:rsidP="00A448F2">
            <w:pPr>
              <w:overflowPunct/>
              <w:autoSpaceDE/>
              <w:autoSpaceDN/>
              <w:adjustRightInd/>
              <w:spacing w:after="0"/>
              <w:textAlignment w:val="auto"/>
              <w:rPr>
                <w:rFonts w:ascii="Times" w:eastAsia="DengXian" w:hAnsi="Times"/>
                <w:sz w:val="16"/>
                <w:szCs w:val="18"/>
                <w:lang w:val="en-US" w:eastAsia="zh-CN"/>
              </w:rPr>
            </w:pPr>
            <w:r w:rsidRPr="0057053A">
              <w:rPr>
                <w:rFonts w:ascii="Times" w:eastAsia="DengXian" w:hAnsi="Times"/>
                <w:sz w:val="16"/>
                <w:szCs w:val="18"/>
                <w:lang w:val="en-US" w:eastAsia="zh-CN"/>
              </w:rPr>
              <w:t xml:space="preserve">For NPUSCH Format 1 single-tone 15kHz SCS, the slot-level scheme for non-DMRS symbols is </w:t>
            </w:r>
            <w:bookmarkStart w:id="22" w:name="_Hlk184716284"/>
            <w:r w:rsidRPr="0057053A">
              <w:rPr>
                <w:rFonts w:ascii="Times" w:eastAsia="DengXian" w:hAnsi="Times"/>
                <w:sz w:val="16"/>
                <w:szCs w:val="18"/>
                <w:lang w:val="en-US" w:eastAsia="zh-CN"/>
              </w:rPr>
              <w:t>that spreading is performed in the unit of one slot</w:t>
            </w:r>
            <w:bookmarkEnd w:id="22"/>
            <w:r w:rsidRPr="0057053A">
              <w:rPr>
                <w:rFonts w:ascii="Times" w:eastAsia="DengXian" w:hAnsi="Times"/>
                <w:sz w:val="16"/>
                <w:szCs w:val="18"/>
                <w:lang w:val="en-US" w:eastAsia="zh-CN"/>
              </w:rPr>
              <w:t>.</w:t>
            </w:r>
          </w:p>
          <w:p w14:paraId="03A955F4" w14:textId="6E3A01AB" w:rsidR="00A448F2" w:rsidRPr="0057053A" w:rsidRDefault="00A448F2" w:rsidP="004A4E02">
            <w:pPr>
              <w:numPr>
                <w:ilvl w:val="0"/>
                <w:numId w:val="34"/>
              </w:numPr>
              <w:overflowPunct/>
              <w:autoSpaceDE/>
              <w:autoSpaceDN/>
              <w:adjustRightInd/>
              <w:spacing w:after="0"/>
              <w:textAlignment w:val="auto"/>
              <w:rPr>
                <w:rFonts w:ascii="Times" w:eastAsia="DengXian" w:hAnsi="Times"/>
                <w:szCs w:val="24"/>
                <w:lang w:val="en-US" w:eastAsia="zh-CN"/>
              </w:rPr>
            </w:pPr>
            <w:r w:rsidRPr="0057053A">
              <w:rPr>
                <w:rFonts w:ascii="Times" w:eastAsia="DengXian" w:hAnsi="Times" w:hint="eastAsia"/>
                <w:sz w:val="16"/>
                <w:szCs w:val="18"/>
                <w:lang w:val="en-US" w:eastAsia="zh-CN"/>
              </w:rPr>
              <w:t>N</w:t>
            </w:r>
            <w:r w:rsidRPr="0057053A">
              <w:rPr>
                <w:rFonts w:ascii="Times" w:eastAsia="DengXian" w:hAnsi="Times"/>
                <w:sz w:val="16"/>
                <w:szCs w:val="18"/>
                <w:lang w:val="en-US" w:eastAsia="zh-CN"/>
              </w:rPr>
              <w:t>ote: whether RU length is extended or not after applying OCC is a separate discussion.</w:t>
            </w:r>
          </w:p>
        </w:tc>
      </w:tr>
    </w:tbl>
    <w:p w14:paraId="1E185078" w14:textId="082FF503" w:rsidR="00A448F2" w:rsidRDefault="00A448F2" w:rsidP="00596EB7">
      <w:pPr>
        <w:pStyle w:val="BodyText"/>
        <w:rPr>
          <w:rFonts w:ascii="Times New Roman" w:hAnsi="Times New Roman"/>
          <w:lang w:eastAsia="ja-JP"/>
        </w:rPr>
      </w:pPr>
    </w:p>
    <w:p w14:paraId="63C0C82D" w14:textId="0E6FF478" w:rsidR="00596EB7" w:rsidRDefault="00BB3E7F" w:rsidP="00596EB7">
      <w:pPr>
        <w:pStyle w:val="BodyText"/>
        <w:rPr>
          <w:rFonts w:ascii="Times New Roman" w:hAnsi="Times New Roman"/>
          <w:lang w:eastAsia="ja-JP"/>
        </w:rPr>
      </w:pPr>
      <w:r>
        <w:rPr>
          <w:rFonts w:ascii="Times New Roman" w:hAnsi="Times New Roman"/>
          <w:noProof/>
          <w:lang w:eastAsia="ja-JP"/>
        </w:rPr>
        <mc:AlternateContent>
          <mc:Choice Requires="wps">
            <w:drawing>
              <wp:anchor distT="0" distB="0" distL="114300" distR="114300" simplePos="0" relativeHeight="251658251" behindDoc="0" locked="0" layoutInCell="1" allowOverlap="1" wp14:anchorId="6D8E7689" wp14:editId="78025338">
                <wp:simplePos x="0" y="0"/>
                <wp:positionH relativeFrom="column">
                  <wp:posOffset>16510</wp:posOffset>
                </wp:positionH>
                <wp:positionV relativeFrom="paragraph">
                  <wp:posOffset>360045</wp:posOffset>
                </wp:positionV>
                <wp:extent cx="1485900" cy="755650"/>
                <wp:effectExtent l="0" t="0" r="19050" b="25400"/>
                <wp:wrapNone/>
                <wp:docPr id="226634428" name="Text Box 2"/>
                <wp:cNvGraphicFramePr/>
                <a:graphic xmlns:a="http://schemas.openxmlformats.org/drawingml/2006/main">
                  <a:graphicData uri="http://schemas.microsoft.com/office/word/2010/wordprocessingShape">
                    <wps:wsp>
                      <wps:cNvSpPr txBox="1"/>
                      <wps:spPr>
                        <a:xfrm>
                          <a:off x="0" y="0"/>
                          <a:ext cx="1485900" cy="75565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2BF5981F" w14:textId="089E2282" w:rsidR="00C92C08" w:rsidRPr="00C92C08" w:rsidRDefault="00BB3E7F">
                            <w:pPr>
                              <w:rPr>
                                <w:lang w:val="en-US"/>
                              </w:rPr>
                            </w:pPr>
                            <w:r>
                              <w:rPr>
                                <w:noProof/>
                              </w:rPr>
                              <w:drawing>
                                <wp:inline distT="0" distB="0" distL="0" distR="0" wp14:anchorId="2410A6C8" wp14:editId="499F17E9">
                                  <wp:extent cx="1290566" cy="647700"/>
                                  <wp:effectExtent l="0" t="0" r="5080" b="0"/>
                                  <wp:docPr id="76063737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95735" cy="650294"/>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8E7689" id="_x0000_s1029" type="#_x0000_t202" style="position:absolute;left:0;text-align:left;margin-left:1.3pt;margin-top:28.35pt;width:117pt;height:59.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" fillcolor="white [3201]" strokecolor="#4472c4 [3204]" strokeweight="1pt">
                <v:textbox>
                  <w:txbxContent>
                    <w:p w14:paraId="2BF5981F" w14:textId="089E2282" w:rsidR="00C92C08" w:rsidRPr="00C92C08" w:rsidRDefault="00BB3E7F">
                      <w:pPr>
                        <w:rPr>
                          <w:lang w:val="en-US"/>
                        </w:rPr>
                      </w:pPr>
                      <w:r>
                        <w:rPr>
                          <w:noProof/>
                        </w:rPr>
                        <w:drawing>
                          <wp:inline distT="0" distB="0" distL="0" distR="0" wp14:anchorId="2410A6C8" wp14:editId="499F17E9">
                            <wp:extent cx="1290566" cy="647700"/>
                            <wp:effectExtent l="0" t="0" r="5080" b="0"/>
                            <wp:docPr id="76063737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295735" cy="650294"/>
                                    </a:xfrm>
                                    <a:prstGeom prst="rect">
                                      <a:avLst/>
                                    </a:prstGeom>
                                    <a:noFill/>
                                    <a:ln>
                                      <a:noFill/>
                                    </a:ln>
                                  </pic:spPr>
                                </pic:pic>
                              </a:graphicData>
                            </a:graphic>
                          </wp:inline>
                        </w:drawing>
                      </w:r>
                    </w:p>
                  </w:txbxContent>
                </v:textbox>
              </v:shape>
            </w:pict>
          </mc:Fallback>
        </mc:AlternateContent>
      </w:r>
      <w:r w:rsidR="00596EB7">
        <w:rPr>
          <w:rFonts w:ascii="Times New Roman" w:hAnsi="Times New Roman"/>
          <w:lang w:eastAsia="ja-JP"/>
        </w:rPr>
        <w:t xml:space="preserve">For </w:t>
      </w:r>
      <w:r w:rsidR="007F23AC">
        <w:rPr>
          <w:rFonts w:ascii="Times New Roman" w:hAnsi="Times New Roman"/>
          <w:lang w:eastAsia="ja-JP"/>
        </w:rPr>
        <w:t xml:space="preserve">NPUSCH Format 1 </w:t>
      </w:r>
      <w:r w:rsidR="00596EB7">
        <w:rPr>
          <w:rFonts w:ascii="Times New Roman" w:hAnsi="Times New Roman"/>
          <w:lang w:eastAsia="ja-JP"/>
        </w:rPr>
        <w:t>s</w:t>
      </w:r>
      <w:r w:rsidR="00596EB7" w:rsidRPr="00596EB7">
        <w:rPr>
          <w:rFonts w:ascii="Times New Roman" w:hAnsi="Times New Roman"/>
          <w:lang w:eastAsia="ja-JP"/>
        </w:rPr>
        <w:t>ingle</w:t>
      </w:r>
      <w:r w:rsidR="00596EB7">
        <w:rPr>
          <w:rFonts w:ascii="Times New Roman" w:hAnsi="Times New Roman"/>
          <w:lang w:eastAsia="ja-JP"/>
        </w:rPr>
        <w:t>-</w:t>
      </w:r>
      <w:r w:rsidR="00596EB7" w:rsidRPr="00596EB7">
        <w:rPr>
          <w:rFonts w:ascii="Times New Roman" w:hAnsi="Times New Roman"/>
          <w:lang w:eastAsia="ja-JP"/>
        </w:rPr>
        <w:t>tone with 15 kHz SCS</w:t>
      </w:r>
      <w:r w:rsidR="00596EB7">
        <w:rPr>
          <w:rFonts w:ascii="Times New Roman" w:hAnsi="Times New Roman"/>
          <w:lang w:eastAsia="ja-JP"/>
        </w:rPr>
        <w:t>,</w:t>
      </w:r>
      <w:r w:rsidR="007F23AC">
        <w:rPr>
          <w:rFonts w:ascii="Times New Roman" w:hAnsi="Times New Roman"/>
          <w:lang w:eastAsia="ja-JP"/>
        </w:rPr>
        <w:t xml:space="preserve"> the figure below illustrates the duration of 1 RU which spans 8 </w:t>
      </w:r>
      <w:proofErr w:type="spellStart"/>
      <w:r w:rsidR="007F23AC">
        <w:rPr>
          <w:rFonts w:ascii="Times New Roman" w:hAnsi="Times New Roman"/>
          <w:lang w:eastAsia="ja-JP"/>
        </w:rPr>
        <w:t>ms</w:t>
      </w:r>
      <w:proofErr w:type="spellEnd"/>
      <w:r w:rsidR="007F23AC">
        <w:rPr>
          <w:rFonts w:ascii="Times New Roman" w:hAnsi="Times New Roman"/>
          <w:lang w:eastAsia="ja-JP"/>
        </w:rPr>
        <w:t xml:space="preserve"> (</w:t>
      </w:r>
      <m:oMath>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slots</m:t>
            </m:r>
          </m:sub>
          <m:sup>
            <m:r>
              <w:rPr>
                <w:rFonts w:ascii="Cambria Math" w:hAnsi="Cambria Math"/>
                <w:lang w:eastAsia="ja-JP"/>
              </w:rPr>
              <m:t>UL</m:t>
            </m:r>
          </m:sup>
        </m:sSubSup>
        <m:r>
          <w:rPr>
            <w:rFonts w:ascii="Cambria Math" w:hAnsi="Cambria Math"/>
            <w:lang w:eastAsia="ja-JP"/>
          </w:rPr>
          <m:t>×slot duration=16×0.5 ms=8 ms</m:t>
        </m:r>
      </m:oMath>
      <w:r w:rsidR="007F23AC">
        <w:rPr>
          <w:rFonts w:ascii="Times New Roman" w:hAnsi="Times New Roman"/>
          <w:lang w:eastAsia="ja-JP"/>
        </w:rPr>
        <w:t>).</w:t>
      </w:r>
    </w:p>
    <w:p w14:paraId="3F7193C2" w14:textId="128F9EDB" w:rsidR="00E27CC8" w:rsidRPr="00596EB7" w:rsidRDefault="00E27CC8" w:rsidP="00596EB7">
      <w:pPr>
        <w:pStyle w:val="BodyText"/>
        <w:rPr>
          <w:rFonts w:ascii="Times New Roman" w:hAnsi="Times New Roman"/>
          <w:lang w:eastAsia="ja-JP"/>
        </w:rPr>
      </w:pPr>
    </w:p>
    <w:tbl>
      <w:tblPr>
        <w:tblStyle w:val="TableGrid"/>
        <w:tblW w:w="0" w:type="auto"/>
        <w:jc w:val="center"/>
        <w:tblLayout w:type="fixed"/>
        <w:tblLook w:val="04A0" w:firstRow="1" w:lastRow="0" w:firstColumn="1" w:lastColumn="0" w:noHBand="0" w:noVBand="1"/>
      </w:tblPr>
      <w:tblGrid>
        <w:gridCol w:w="284"/>
        <w:gridCol w:w="255"/>
        <w:gridCol w:w="242"/>
        <w:gridCol w:w="264"/>
        <w:gridCol w:w="264"/>
        <w:gridCol w:w="265"/>
        <w:gridCol w:w="265"/>
        <w:gridCol w:w="265"/>
        <w:gridCol w:w="266"/>
        <w:gridCol w:w="266"/>
        <w:gridCol w:w="266"/>
        <w:gridCol w:w="266"/>
        <w:gridCol w:w="266"/>
        <w:gridCol w:w="266"/>
        <w:gridCol w:w="266"/>
        <w:gridCol w:w="271"/>
      </w:tblGrid>
      <w:tr w:rsidR="007F23AC" w14:paraId="1C33F54E" w14:textId="77777777" w:rsidTr="00C92C08">
        <w:trPr>
          <w:jc w:val="center"/>
        </w:trPr>
        <w:tc>
          <w:tcPr>
            <w:tcW w:w="4237" w:type="dxa"/>
            <w:gridSpan w:val="16"/>
            <w:tcBorders>
              <w:right w:val="single" w:sz="4" w:space="0" w:color="auto"/>
            </w:tcBorders>
          </w:tcPr>
          <w:p w14:paraId="75CC5BE8" w14:textId="233260E3" w:rsidR="007F23AC" w:rsidRPr="00CA7EF2" w:rsidRDefault="007F23AC" w:rsidP="007F23AC">
            <w:pPr>
              <w:jc w:val="center"/>
              <w:rPr>
                <w:sz w:val="16"/>
                <w:szCs w:val="16"/>
              </w:rPr>
            </w:pPr>
            <w:r>
              <w:rPr>
                <w:sz w:val="16"/>
                <w:szCs w:val="16"/>
              </w:rPr>
              <w:t>Single tone (</w:t>
            </w:r>
            <w:r w:rsidRPr="00DB5510">
              <w:rPr>
                <w:rFonts w:eastAsia="SimSun"/>
                <w:sz w:val="16"/>
                <w:szCs w:val="16"/>
                <w:lang w:val="en-GB"/>
              </w:rPr>
              <w:object w:dxaOrig="460" w:dyaOrig="340" w14:anchorId="27EA9169">
                <v:shape id="_x0000_i1036" type="#_x0000_t75" style="width:16.5pt;height:11.5pt" o:ole="">
                  <v:imagedata r:id="rId30" o:title=""/>
                </v:shape>
                <o:OLEObject Type="Embed" ProgID="Equation.3" ShapeID="_x0000_i1036" DrawAspect="Content" ObjectID="_1804686253" r:id="rId31"/>
              </w:object>
            </w:r>
            <w:r w:rsidRPr="00DB5510">
              <w:rPr>
                <w:sz w:val="16"/>
                <w:szCs w:val="16"/>
              </w:rPr>
              <w:t>= 1,</w:t>
            </w:r>
            <w:r w:rsidRPr="00DB5510">
              <w:rPr>
                <w:noProof/>
                <w:sz w:val="16"/>
                <w:szCs w:val="16"/>
              </w:rPr>
              <w:drawing>
                <wp:inline distT="0" distB="0" distL="0" distR="0" wp14:anchorId="744C8CA5" wp14:editId="1FFD84D4">
                  <wp:extent cx="209550" cy="148959"/>
                  <wp:effectExtent l="0" t="0" r="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18000" cy="154966"/>
                          </a:xfrm>
                          <a:prstGeom prst="rect">
                            <a:avLst/>
                          </a:prstGeom>
                          <a:noFill/>
                          <a:ln>
                            <a:noFill/>
                          </a:ln>
                        </pic:spPr>
                      </pic:pic>
                    </a:graphicData>
                  </a:graphic>
                </wp:inline>
              </w:drawing>
            </w:r>
            <w:r>
              <w:rPr>
                <w:sz w:val="16"/>
                <w:szCs w:val="16"/>
              </w:rPr>
              <w:t xml:space="preserve"> </w:t>
            </w:r>
            <w:r w:rsidRPr="00DB5510">
              <w:rPr>
                <w:sz w:val="16"/>
                <w:szCs w:val="16"/>
              </w:rPr>
              <w:t>= 16</w:t>
            </w:r>
            <w:r>
              <w:rPr>
                <w:sz w:val="16"/>
                <w:szCs w:val="16"/>
              </w:rPr>
              <w:t>)</w:t>
            </w:r>
          </w:p>
        </w:tc>
      </w:tr>
      <w:tr w:rsidR="007F23AC" w14:paraId="32A736E8" w14:textId="77777777" w:rsidTr="00C92C08">
        <w:trPr>
          <w:jc w:val="center"/>
        </w:trPr>
        <w:tc>
          <w:tcPr>
            <w:tcW w:w="284" w:type="dxa"/>
            <w:tcBorders>
              <w:bottom w:val="single" w:sz="4" w:space="0" w:color="auto"/>
            </w:tcBorders>
          </w:tcPr>
          <w:p w14:paraId="1056742D" w14:textId="02DBCF8F" w:rsidR="007F23AC" w:rsidRPr="00CA7EF2" w:rsidRDefault="00C92C08" w:rsidP="007F23AC">
            <w:pPr>
              <w:jc w:val="center"/>
              <w:rPr>
                <w:sz w:val="16"/>
                <w:szCs w:val="16"/>
              </w:rPr>
            </w:pPr>
            <w:r>
              <w:rPr>
                <w:noProof/>
                <w:sz w:val="16"/>
                <w:szCs w:val="16"/>
              </w:rPr>
              <mc:AlternateContent>
                <mc:Choice Requires="wps">
                  <w:drawing>
                    <wp:anchor distT="0" distB="0" distL="114300" distR="114300" simplePos="0" relativeHeight="251658250" behindDoc="0" locked="0" layoutInCell="1" allowOverlap="1" wp14:anchorId="1BE6B9BD" wp14:editId="08E69C53">
                      <wp:simplePos x="0" y="0"/>
                      <wp:positionH relativeFrom="column">
                        <wp:posOffset>-281305</wp:posOffset>
                      </wp:positionH>
                      <wp:positionV relativeFrom="paragraph">
                        <wp:posOffset>-146685</wp:posOffset>
                      </wp:positionV>
                      <wp:extent cx="336868" cy="304800"/>
                      <wp:effectExtent l="0" t="0" r="82550" b="57150"/>
                      <wp:wrapNone/>
                      <wp:docPr id="1627959812" name="Straight Arrow Connector 1"/>
                      <wp:cNvGraphicFramePr/>
                      <a:graphic xmlns:a="http://schemas.openxmlformats.org/drawingml/2006/main">
                        <a:graphicData uri="http://schemas.microsoft.com/office/word/2010/wordprocessingShape">
                          <wps:wsp>
                            <wps:cNvCnPr/>
                            <wps:spPr>
                              <a:xfrm>
                                <a:off x="0" y="0"/>
                                <a:ext cx="336868" cy="3048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E59A476" id="Straight Arrow Connector 1" o:spid="_x0000_s1026" type="#_x0000_t32" style="position:absolute;margin-left:-22.15pt;margin-top:-11.55pt;width:26.55pt;height:24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" strokecolor="#4472c4 [3204]" strokeweight=".5pt">
                      <v:stroke endarrow="block" joinstyle="miter"/>
                    </v:shape>
                  </w:pict>
                </mc:Fallback>
              </mc:AlternateContent>
            </w:r>
          </w:p>
        </w:tc>
        <w:tc>
          <w:tcPr>
            <w:tcW w:w="255" w:type="dxa"/>
            <w:tcBorders>
              <w:bottom w:val="single" w:sz="4" w:space="0" w:color="auto"/>
            </w:tcBorders>
          </w:tcPr>
          <w:p w14:paraId="5FB396B9" w14:textId="48265D73" w:rsidR="007F23AC" w:rsidRPr="00CA7EF2" w:rsidRDefault="007F23AC" w:rsidP="00F724A6">
            <w:pPr>
              <w:rPr>
                <w:sz w:val="16"/>
                <w:szCs w:val="16"/>
              </w:rPr>
            </w:pPr>
          </w:p>
        </w:tc>
        <w:tc>
          <w:tcPr>
            <w:tcW w:w="242" w:type="dxa"/>
            <w:tcBorders>
              <w:bottom w:val="single" w:sz="4" w:space="0" w:color="auto"/>
            </w:tcBorders>
          </w:tcPr>
          <w:p w14:paraId="07AA0FC7" w14:textId="2A07ADF5" w:rsidR="007F23AC" w:rsidRPr="00CA7EF2" w:rsidRDefault="007F23AC" w:rsidP="007F23AC">
            <w:pPr>
              <w:jc w:val="center"/>
              <w:rPr>
                <w:sz w:val="16"/>
                <w:szCs w:val="16"/>
              </w:rPr>
            </w:pPr>
          </w:p>
        </w:tc>
        <w:tc>
          <w:tcPr>
            <w:tcW w:w="264" w:type="dxa"/>
            <w:tcBorders>
              <w:bottom w:val="single" w:sz="4" w:space="0" w:color="auto"/>
            </w:tcBorders>
          </w:tcPr>
          <w:p w14:paraId="222BED3B" w14:textId="79C7C9FB" w:rsidR="007F23AC" w:rsidRPr="00CA7EF2" w:rsidRDefault="007F23AC" w:rsidP="007F23AC">
            <w:pPr>
              <w:jc w:val="center"/>
              <w:rPr>
                <w:sz w:val="16"/>
                <w:szCs w:val="16"/>
              </w:rPr>
            </w:pPr>
          </w:p>
        </w:tc>
        <w:tc>
          <w:tcPr>
            <w:tcW w:w="264" w:type="dxa"/>
            <w:tcBorders>
              <w:bottom w:val="single" w:sz="4" w:space="0" w:color="auto"/>
            </w:tcBorders>
          </w:tcPr>
          <w:p w14:paraId="0A38C328" w14:textId="69A4FE97" w:rsidR="007F23AC" w:rsidRPr="00CA7EF2" w:rsidRDefault="007F23AC" w:rsidP="007F23AC">
            <w:pPr>
              <w:jc w:val="center"/>
              <w:rPr>
                <w:sz w:val="16"/>
                <w:szCs w:val="16"/>
              </w:rPr>
            </w:pPr>
          </w:p>
        </w:tc>
        <w:tc>
          <w:tcPr>
            <w:tcW w:w="265" w:type="dxa"/>
            <w:tcBorders>
              <w:bottom w:val="single" w:sz="4" w:space="0" w:color="auto"/>
            </w:tcBorders>
          </w:tcPr>
          <w:p w14:paraId="3EA39D63" w14:textId="7A174452" w:rsidR="007F23AC" w:rsidRPr="00CA7EF2" w:rsidRDefault="007F23AC" w:rsidP="007F23AC">
            <w:pPr>
              <w:jc w:val="center"/>
              <w:rPr>
                <w:sz w:val="16"/>
                <w:szCs w:val="16"/>
              </w:rPr>
            </w:pPr>
          </w:p>
        </w:tc>
        <w:tc>
          <w:tcPr>
            <w:tcW w:w="265" w:type="dxa"/>
            <w:tcBorders>
              <w:bottom w:val="single" w:sz="4" w:space="0" w:color="auto"/>
            </w:tcBorders>
          </w:tcPr>
          <w:p w14:paraId="25D9C039" w14:textId="500C11E4" w:rsidR="007F23AC" w:rsidRPr="00CA7EF2" w:rsidRDefault="007F23AC" w:rsidP="007F23AC">
            <w:pPr>
              <w:jc w:val="center"/>
              <w:rPr>
                <w:sz w:val="16"/>
                <w:szCs w:val="16"/>
              </w:rPr>
            </w:pPr>
          </w:p>
        </w:tc>
        <w:tc>
          <w:tcPr>
            <w:tcW w:w="265" w:type="dxa"/>
            <w:tcBorders>
              <w:bottom w:val="single" w:sz="4" w:space="0" w:color="auto"/>
            </w:tcBorders>
          </w:tcPr>
          <w:p w14:paraId="2DB01BB5" w14:textId="32B7CBA4" w:rsidR="007F23AC" w:rsidRPr="00CA7EF2" w:rsidRDefault="007F23AC" w:rsidP="007F23AC">
            <w:pPr>
              <w:jc w:val="center"/>
              <w:rPr>
                <w:sz w:val="16"/>
                <w:szCs w:val="16"/>
              </w:rPr>
            </w:pPr>
          </w:p>
        </w:tc>
        <w:tc>
          <w:tcPr>
            <w:tcW w:w="266" w:type="dxa"/>
            <w:tcBorders>
              <w:bottom w:val="single" w:sz="4" w:space="0" w:color="auto"/>
            </w:tcBorders>
          </w:tcPr>
          <w:p w14:paraId="5823AFCA" w14:textId="6B36DC8C" w:rsidR="007F23AC" w:rsidRPr="00CA7EF2" w:rsidRDefault="007F23AC" w:rsidP="007F23AC">
            <w:pPr>
              <w:jc w:val="center"/>
              <w:rPr>
                <w:sz w:val="16"/>
                <w:szCs w:val="16"/>
              </w:rPr>
            </w:pPr>
          </w:p>
        </w:tc>
        <w:tc>
          <w:tcPr>
            <w:tcW w:w="266" w:type="dxa"/>
            <w:tcBorders>
              <w:bottom w:val="single" w:sz="4" w:space="0" w:color="auto"/>
            </w:tcBorders>
          </w:tcPr>
          <w:p w14:paraId="6C1BCBB2" w14:textId="703CE555" w:rsidR="007F23AC" w:rsidRPr="00CA7EF2" w:rsidRDefault="007F23AC" w:rsidP="007F23AC">
            <w:pPr>
              <w:jc w:val="center"/>
              <w:rPr>
                <w:sz w:val="16"/>
                <w:szCs w:val="16"/>
              </w:rPr>
            </w:pPr>
          </w:p>
        </w:tc>
        <w:tc>
          <w:tcPr>
            <w:tcW w:w="266" w:type="dxa"/>
            <w:tcBorders>
              <w:bottom w:val="single" w:sz="4" w:space="0" w:color="auto"/>
            </w:tcBorders>
          </w:tcPr>
          <w:p w14:paraId="01625A6A" w14:textId="6AABC700" w:rsidR="007F23AC" w:rsidRPr="00CA7EF2" w:rsidRDefault="007F23AC" w:rsidP="007F23AC">
            <w:pPr>
              <w:jc w:val="center"/>
              <w:rPr>
                <w:sz w:val="16"/>
                <w:szCs w:val="16"/>
              </w:rPr>
            </w:pPr>
          </w:p>
        </w:tc>
        <w:tc>
          <w:tcPr>
            <w:tcW w:w="266" w:type="dxa"/>
            <w:tcBorders>
              <w:bottom w:val="single" w:sz="4" w:space="0" w:color="auto"/>
            </w:tcBorders>
          </w:tcPr>
          <w:p w14:paraId="3533339B" w14:textId="43BE62D3" w:rsidR="007F23AC" w:rsidRPr="00CA7EF2" w:rsidRDefault="007F23AC" w:rsidP="007F23AC">
            <w:pPr>
              <w:jc w:val="center"/>
              <w:rPr>
                <w:sz w:val="16"/>
                <w:szCs w:val="16"/>
              </w:rPr>
            </w:pPr>
          </w:p>
        </w:tc>
        <w:tc>
          <w:tcPr>
            <w:tcW w:w="266" w:type="dxa"/>
            <w:tcBorders>
              <w:bottom w:val="single" w:sz="4" w:space="0" w:color="auto"/>
            </w:tcBorders>
          </w:tcPr>
          <w:p w14:paraId="084F8366" w14:textId="6682D1FA" w:rsidR="007F23AC" w:rsidRPr="00CA7EF2" w:rsidRDefault="007F23AC" w:rsidP="007F23AC">
            <w:pPr>
              <w:jc w:val="center"/>
              <w:rPr>
                <w:sz w:val="16"/>
                <w:szCs w:val="16"/>
              </w:rPr>
            </w:pPr>
          </w:p>
        </w:tc>
        <w:tc>
          <w:tcPr>
            <w:tcW w:w="266" w:type="dxa"/>
            <w:tcBorders>
              <w:bottom w:val="single" w:sz="4" w:space="0" w:color="auto"/>
            </w:tcBorders>
          </w:tcPr>
          <w:p w14:paraId="6D70A6F9" w14:textId="2C12EC69" w:rsidR="007F23AC" w:rsidRPr="00CA7EF2" w:rsidRDefault="007F23AC" w:rsidP="007F23AC">
            <w:pPr>
              <w:jc w:val="center"/>
              <w:rPr>
                <w:sz w:val="16"/>
                <w:szCs w:val="16"/>
              </w:rPr>
            </w:pPr>
          </w:p>
        </w:tc>
        <w:tc>
          <w:tcPr>
            <w:tcW w:w="266" w:type="dxa"/>
            <w:tcBorders>
              <w:bottom w:val="single" w:sz="4" w:space="0" w:color="auto"/>
            </w:tcBorders>
          </w:tcPr>
          <w:p w14:paraId="15C28885" w14:textId="6B27EDA1" w:rsidR="007F23AC" w:rsidRPr="00CA7EF2" w:rsidRDefault="007F23AC" w:rsidP="007F23AC">
            <w:pPr>
              <w:jc w:val="center"/>
              <w:rPr>
                <w:sz w:val="16"/>
                <w:szCs w:val="16"/>
              </w:rPr>
            </w:pPr>
          </w:p>
        </w:tc>
        <w:tc>
          <w:tcPr>
            <w:tcW w:w="271" w:type="dxa"/>
            <w:tcBorders>
              <w:bottom w:val="single" w:sz="4" w:space="0" w:color="auto"/>
              <w:right w:val="single" w:sz="4" w:space="0" w:color="auto"/>
            </w:tcBorders>
          </w:tcPr>
          <w:p w14:paraId="7D9719CE" w14:textId="13958BFC" w:rsidR="007F23AC" w:rsidRPr="00CA7EF2" w:rsidRDefault="007F23AC" w:rsidP="007F23AC">
            <w:pPr>
              <w:jc w:val="center"/>
              <w:rPr>
                <w:sz w:val="16"/>
                <w:szCs w:val="16"/>
              </w:rPr>
            </w:pPr>
          </w:p>
        </w:tc>
      </w:tr>
      <w:tr w:rsidR="007F23AC" w14:paraId="057866E3" w14:textId="77777777" w:rsidTr="00C92C08">
        <w:trPr>
          <w:jc w:val="center"/>
        </w:trPr>
        <w:tc>
          <w:tcPr>
            <w:tcW w:w="4237" w:type="dxa"/>
            <w:gridSpan w:val="16"/>
            <w:tcBorders>
              <w:left w:val="nil"/>
              <w:bottom w:val="nil"/>
              <w:right w:val="nil"/>
            </w:tcBorders>
          </w:tcPr>
          <w:p w14:paraId="53F2396C" w14:textId="5AF07C16" w:rsidR="007F23AC" w:rsidRPr="00CA7EF2" w:rsidRDefault="007F23AC" w:rsidP="007F23AC">
            <w:pPr>
              <w:jc w:val="center"/>
              <w:rPr>
                <w:sz w:val="16"/>
                <w:szCs w:val="16"/>
              </w:rPr>
            </w:pPr>
            <w:r>
              <w:rPr>
                <w:sz w:val="16"/>
                <w:szCs w:val="16"/>
              </w:rPr>
              <w:t>8 ms</w:t>
            </w:r>
          </w:p>
        </w:tc>
      </w:tr>
    </w:tbl>
    <w:p w14:paraId="540C2323" w14:textId="39754B74" w:rsidR="007F23AC" w:rsidRDefault="007F23AC" w:rsidP="007F23AC">
      <w:pPr>
        <w:jc w:val="center"/>
      </w:pPr>
      <w:r w:rsidRPr="00187100">
        <w:rPr>
          <w:sz w:val="16"/>
          <w:szCs w:val="16"/>
        </w:rPr>
        <w:t xml:space="preserve">Figure </w:t>
      </w:r>
      <w:r w:rsidR="00EF3FDC">
        <w:rPr>
          <w:sz w:val="16"/>
          <w:szCs w:val="16"/>
        </w:rPr>
        <w:t>6</w:t>
      </w:r>
      <w:r w:rsidRPr="00187100">
        <w:rPr>
          <w:sz w:val="16"/>
          <w:szCs w:val="16"/>
        </w:rPr>
        <w:t xml:space="preserve">: </w:t>
      </w:r>
      <w:r>
        <w:rPr>
          <w:sz w:val="16"/>
          <w:szCs w:val="16"/>
        </w:rPr>
        <w:t>Illustration of 1 RU for NPUSCH Format single-tone with 15 kHz SCS</w:t>
      </w:r>
    </w:p>
    <w:p w14:paraId="770FCE54" w14:textId="1A7E16D8" w:rsidR="00596EB7" w:rsidRDefault="00D77DD5" w:rsidP="00596EB7">
      <w:r>
        <w:t>In our understanding,</w:t>
      </w:r>
      <w:r w:rsidR="00F724A6">
        <w:t xml:space="preserve"> a “Slot-level OCC” scheme using an “OCC length 2”</w:t>
      </w:r>
      <w:r>
        <w:t xml:space="preserve"> where the “</w:t>
      </w:r>
      <w:r w:rsidRPr="00D77DD5">
        <w:t>spreading is performed in the unit of one slot</w:t>
      </w:r>
      <w:r>
        <w:t>”</w:t>
      </w:r>
      <w:r w:rsidR="00F724A6">
        <w:t xml:space="preserve"> </w:t>
      </w:r>
      <w:r>
        <w:t>is as</w:t>
      </w:r>
      <w:r w:rsidR="00F724A6">
        <w:t xml:space="preserve"> </w:t>
      </w:r>
      <w:r w:rsidR="00D07162">
        <w:t xml:space="preserve">depicted in Figure </w:t>
      </w:r>
      <w:r w:rsidR="00EF3FDC">
        <w:t>7</w:t>
      </w:r>
      <w:r w:rsidR="00F724A6">
        <w:t>:</w:t>
      </w:r>
    </w:p>
    <w:p w14:paraId="716C7719" w14:textId="2EE6E502" w:rsidR="009A191F" w:rsidRDefault="009A191F" w:rsidP="00596EB7">
      <w:r>
        <w:rPr>
          <w:noProof/>
        </w:rPr>
        <mc:AlternateContent>
          <mc:Choice Requires="wps">
            <w:drawing>
              <wp:anchor distT="0" distB="0" distL="114300" distR="114300" simplePos="0" relativeHeight="251658255" behindDoc="0" locked="0" layoutInCell="1" allowOverlap="1" wp14:anchorId="260E1026" wp14:editId="6F5E270C">
                <wp:simplePos x="0" y="0"/>
                <wp:positionH relativeFrom="column">
                  <wp:posOffset>397510</wp:posOffset>
                </wp:positionH>
                <wp:positionV relativeFrom="paragraph">
                  <wp:posOffset>169545</wp:posOffset>
                </wp:positionV>
                <wp:extent cx="956603" cy="273050"/>
                <wp:effectExtent l="0" t="0" r="15240" b="12700"/>
                <wp:wrapNone/>
                <wp:docPr id="1023788286" name="Text Box 2"/>
                <wp:cNvGraphicFramePr/>
                <a:graphic xmlns:a="http://schemas.openxmlformats.org/drawingml/2006/main">
                  <a:graphicData uri="http://schemas.microsoft.com/office/word/2010/wordprocessingShape">
                    <wps:wsp>
                      <wps:cNvSpPr txBox="1"/>
                      <wps:spPr>
                        <a:xfrm>
                          <a:off x="0" y="0"/>
                          <a:ext cx="956603" cy="27305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47B3218C" w14:textId="6623A0F4" w:rsidR="00C92C08" w:rsidRPr="00C92C08" w:rsidRDefault="00C92C08" w:rsidP="00C92C08">
                            <w:pPr>
                              <w:rPr>
                                <w:lang w:val="en-US"/>
                              </w:rPr>
                            </w:pPr>
                            <w:r>
                              <w:rPr>
                                <w:lang w:val="en-US"/>
                              </w:rPr>
                              <w:t>Slot spreading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0E1026" id="_x0000_s1030" type="#_x0000_t202" style="position:absolute;margin-left:31.3pt;margin-top:13.35pt;width:75.3pt;height:2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" fillcolor="white [3201]" strokecolor="#4472c4 [3204]" strokeweight="1pt">
                <v:textbox>
                  <w:txbxContent>
                    <w:p w14:paraId="47B3218C" w14:textId="6623A0F4" w:rsidR="00C92C08" w:rsidRPr="00C92C08" w:rsidRDefault="00C92C08" w:rsidP="00C92C08">
                      <w:pPr>
                        <w:rPr>
                          <w:lang w:val="en-US"/>
                        </w:rPr>
                      </w:pPr>
                      <w:r>
                        <w:rPr>
                          <w:lang w:val="en-US"/>
                        </w:rPr>
                        <w:t>Slot spreading</w:t>
                      </w:r>
                    </w:p>
                  </w:txbxContent>
                </v:textbox>
              </v:shape>
            </w:pict>
          </mc:Fallback>
        </mc:AlternateContent>
      </w:r>
    </w:p>
    <w:p w14:paraId="346B71BD" w14:textId="74E477E0" w:rsidR="00596EB7" w:rsidRDefault="00C36CC5" w:rsidP="00596EB7">
      <w:r>
        <w:rPr>
          <w:noProof/>
          <w:sz w:val="16"/>
          <w:szCs w:val="16"/>
        </w:rPr>
        <mc:AlternateContent>
          <mc:Choice Requires="wps">
            <w:drawing>
              <wp:anchor distT="0" distB="0" distL="114300" distR="114300" simplePos="0" relativeHeight="251707423" behindDoc="0" locked="0" layoutInCell="1" allowOverlap="1" wp14:anchorId="0E45E7A0" wp14:editId="0ACACD95">
                <wp:simplePos x="0" y="0"/>
                <wp:positionH relativeFrom="column">
                  <wp:posOffset>118906</wp:posOffset>
                </wp:positionH>
                <wp:positionV relativeFrom="paragraph">
                  <wp:posOffset>279240</wp:posOffset>
                </wp:positionV>
                <wp:extent cx="187117" cy="243525"/>
                <wp:effectExtent l="0" t="9208" r="32703" b="32702"/>
                <wp:wrapNone/>
                <wp:docPr id="1728346166" name="Arrow: Curved Left 9"/>
                <wp:cNvGraphicFramePr/>
                <a:graphic xmlns:a="http://schemas.openxmlformats.org/drawingml/2006/main">
                  <a:graphicData uri="http://schemas.microsoft.com/office/word/2010/wordprocessingShape">
                    <wps:wsp>
                      <wps:cNvSpPr/>
                      <wps:spPr>
                        <a:xfrm rot="16200000">
                          <a:off x="0" y="0"/>
                          <a:ext cx="187117" cy="243525"/>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56B241" id="Arrow: Curved Left 9" o:spid="_x0000_s1026" type="#_x0000_t103" style="position:absolute;margin-left:9.35pt;margin-top:22pt;width:14.75pt;height:19.2pt;rotation:-90;z-index:25170742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" adj="13302,19526,5400" fillcolor="#4472c4 [3204]" strokecolor="#09101d [484]" strokeweight="1pt"/>
            </w:pict>
          </mc:Fallback>
        </mc:AlternateContent>
      </w:r>
      <w:r w:rsidR="00596EB7">
        <w:t>UE 1</w:t>
      </w:r>
    </w:p>
    <w:tbl>
      <w:tblPr>
        <w:tblStyle w:val="TableGrid"/>
        <w:tblW w:w="0" w:type="auto"/>
        <w:tblLook w:val="04A0" w:firstRow="1" w:lastRow="0" w:firstColumn="1" w:lastColumn="0" w:noHBand="0" w:noVBand="1"/>
      </w:tblPr>
      <w:tblGrid>
        <w:gridCol w:w="300"/>
        <w:gridCol w:w="300"/>
        <w:gridCol w:w="300"/>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tblGrid>
      <w:tr w:rsidR="00596EB7" w14:paraId="5F2C37C2" w14:textId="77777777" w:rsidTr="00C92C08">
        <w:tc>
          <w:tcPr>
            <w:tcW w:w="9629" w:type="dxa"/>
            <w:gridSpan w:val="32"/>
          </w:tcPr>
          <w:p w14:paraId="18F73801" w14:textId="4F4FEEBF" w:rsidR="00596EB7" w:rsidRPr="00CA7EF2" w:rsidRDefault="00FF3408" w:rsidP="00575747">
            <w:pPr>
              <w:jc w:val="center"/>
              <w:rPr>
                <w:sz w:val="16"/>
                <w:szCs w:val="16"/>
              </w:rPr>
            </w:pPr>
            <w:r>
              <w:rPr>
                <w:noProof/>
                <w:sz w:val="16"/>
                <w:szCs w:val="16"/>
              </w:rPr>
              <mc:AlternateContent>
                <mc:Choice Requires="wps">
                  <w:drawing>
                    <wp:anchor distT="0" distB="0" distL="114300" distR="114300" simplePos="0" relativeHeight="251718687" behindDoc="0" locked="0" layoutInCell="1" allowOverlap="1" wp14:anchorId="0BB4D470" wp14:editId="3E021531">
                      <wp:simplePos x="0" y="0"/>
                      <wp:positionH relativeFrom="column">
                        <wp:posOffset>1557655</wp:posOffset>
                      </wp:positionH>
                      <wp:positionV relativeFrom="paragraph">
                        <wp:posOffset>8255</wp:posOffset>
                      </wp:positionV>
                      <wp:extent cx="186690" cy="243205"/>
                      <wp:effectExtent l="0" t="9208" r="32703" b="32702"/>
                      <wp:wrapNone/>
                      <wp:docPr id="1342552078" name="Arrow: Curved Left 9"/>
                      <wp:cNvGraphicFramePr/>
                      <a:graphic xmlns:a="http://schemas.openxmlformats.org/drawingml/2006/main">
                        <a:graphicData uri="http://schemas.microsoft.com/office/word/2010/wordprocessingShape">
                          <wps:wsp>
                            <wps:cNvSpPr/>
                            <wps:spPr>
                              <a:xfrm rot="16200000">
                                <a:off x="0" y="0"/>
                                <a:ext cx="186690" cy="243205"/>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0C8109" id="Arrow: Curved Left 9" o:spid="_x0000_s1026" type="#_x0000_t103" style="position:absolute;margin-left:122.65pt;margin-top:.65pt;width:14.7pt;height:19.15pt;rotation:-90;z-index:25171868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" adj="13310,19528,5400" fillcolor="#4472c4 [3204]" strokecolor="#09101d [484]" strokeweight="1pt"/>
                  </w:pict>
                </mc:Fallback>
              </mc:AlternateContent>
            </w:r>
            <w:r>
              <w:rPr>
                <w:noProof/>
                <w:sz w:val="16"/>
                <w:szCs w:val="16"/>
              </w:rPr>
              <mc:AlternateContent>
                <mc:Choice Requires="wps">
                  <w:drawing>
                    <wp:anchor distT="0" distB="0" distL="114300" distR="114300" simplePos="0" relativeHeight="251723807" behindDoc="0" locked="0" layoutInCell="1" allowOverlap="1" wp14:anchorId="6DCC7CC6" wp14:editId="213D816E">
                      <wp:simplePos x="0" y="0"/>
                      <wp:positionH relativeFrom="column">
                        <wp:posOffset>2138045</wp:posOffset>
                      </wp:positionH>
                      <wp:positionV relativeFrom="paragraph">
                        <wp:posOffset>104140</wp:posOffset>
                      </wp:positionV>
                      <wp:extent cx="50800" cy="45085"/>
                      <wp:effectExtent l="0" t="0" r="25400" b="12065"/>
                      <wp:wrapNone/>
                      <wp:docPr id="1432583737" name="Flowchart: Connector 15"/>
                      <wp:cNvGraphicFramePr/>
                      <a:graphic xmlns:a="http://schemas.openxmlformats.org/drawingml/2006/main">
                        <a:graphicData uri="http://schemas.microsoft.com/office/word/2010/wordprocessingShape">
                          <wps:wsp>
                            <wps:cNvSpPr/>
                            <wps:spPr>
                              <a:xfrm>
                                <a:off x="0" y="0"/>
                                <a:ext cx="50800" cy="45085"/>
                              </a:xfrm>
                              <a:prstGeom prst="flowChartConnector">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E029B3"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 o:spid="_x0000_s1026" type="#_x0000_t120" style="position:absolute;margin-left:168.35pt;margin-top:8.2pt;width:4pt;height:3.55pt;z-index:25172380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" fillcolor="#4472c4 [3204]" strokecolor="#09101d [484]" strokeweight="1pt">
                      <v:stroke joinstyle="miter"/>
                    </v:shape>
                  </w:pict>
                </mc:Fallback>
              </mc:AlternateContent>
            </w:r>
            <w:r w:rsidR="00200C09">
              <w:rPr>
                <w:noProof/>
                <w:sz w:val="16"/>
                <w:szCs w:val="16"/>
              </w:rPr>
              <mc:AlternateContent>
                <mc:Choice Requires="wps">
                  <w:drawing>
                    <wp:anchor distT="0" distB="0" distL="114300" distR="114300" simplePos="0" relativeHeight="251721759" behindDoc="0" locked="0" layoutInCell="1" allowOverlap="1" wp14:anchorId="397BC205" wp14:editId="4F9B2A8F">
                      <wp:simplePos x="0" y="0"/>
                      <wp:positionH relativeFrom="column">
                        <wp:posOffset>2009775</wp:posOffset>
                      </wp:positionH>
                      <wp:positionV relativeFrom="paragraph">
                        <wp:posOffset>104775</wp:posOffset>
                      </wp:positionV>
                      <wp:extent cx="50800" cy="45085"/>
                      <wp:effectExtent l="0" t="0" r="25400" b="12065"/>
                      <wp:wrapNone/>
                      <wp:docPr id="239450446" name="Flowchart: Connector 15"/>
                      <wp:cNvGraphicFramePr/>
                      <a:graphic xmlns:a="http://schemas.openxmlformats.org/drawingml/2006/main">
                        <a:graphicData uri="http://schemas.microsoft.com/office/word/2010/wordprocessingShape">
                          <wps:wsp>
                            <wps:cNvSpPr/>
                            <wps:spPr>
                              <a:xfrm>
                                <a:off x="0" y="0"/>
                                <a:ext cx="50800" cy="45085"/>
                              </a:xfrm>
                              <a:prstGeom prst="flowChartConnector">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6E8C99" id="Flowchart: Connector 15" o:spid="_x0000_s1026" type="#_x0000_t120" style="position:absolute;margin-left:158.25pt;margin-top:8.25pt;width:4pt;height:3.55pt;z-index:2517217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" fillcolor="#4472c4 [3204]" strokecolor="#09101d [484]" strokeweight="1pt">
                      <v:stroke joinstyle="miter"/>
                    </v:shape>
                  </w:pict>
                </mc:Fallback>
              </mc:AlternateContent>
            </w:r>
            <w:r w:rsidR="00200C09">
              <w:rPr>
                <w:noProof/>
                <w:sz w:val="16"/>
                <w:szCs w:val="16"/>
              </w:rPr>
              <mc:AlternateContent>
                <mc:Choice Requires="wps">
                  <w:drawing>
                    <wp:anchor distT="0" distB="0" distL="114300" distR="114300" simplePos="0" relativeHeight="251719711" behindDoc="0" locked="0" layoutInCell="1" allowOverlap="1" wp14:anchorId="222918B4" wp14:editId="4886E5C9">
                      <wp:simplePos x="0" y="0"/>
                      <wp:positionH relativeFrom="column">
                        <wp:posOffset>1887855</wp:posOffset>
                      </wp:positionH>
                      <wp:positionV relativeFrom="paragraph">
                        <wp:posOffset>105410</wp:posOffset>
                      </wp:positionV>
                      <wp:extent cx="50800" cy="45719"/>
                      <wp:effectExtent l="0" t="0" r="25400" b="12065"/>
                      <wp:wrapNone/>
                      <wp:docPr id="592331387" name="Flowchart: Connector 15"/>
                      <wp:cNvGraphicFramePr/>
                      <a:graphic xmlns:a="http://schemas.openxmlformats.org/drawingml/2006/main">
                        <a:graphicData uri="http://schemas.microsoft.com/office/word/2010/wordprocessingShape">
                          <wps:wsp>
                            <wps:cNvSpPr/>
                            <wps:spPr>
                              <a:xfrm>
                                <a:off x="0" y="0"/>
                                <a:ext cx="50800" cy="45719"/>
                              </a:xfrm>
                              <a:prstGeom prst="flowChartConnector">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404134" id="Flowchart: Connector 15" o:spid="_x0000_s1026" type="#_x0000_t120" style="position:absolute;margin-left:148.65pt;margin-top:8.3pt;width:4pt;height:3.6pt;z-index:25171971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" fillcolor="#4472c4 [3204]" strokecolor="#09101d [484]" strokeweight="1pt">
                      <v:stroke joinstyle="miter"/>
                    </v:shape>
                  </w:pict>
                </mc:Fallback>
              </mc:AlternateContent>
            </w:r>
            <w:r w:rsidR="001970F2">
              <w:rPr>
                <w:noProof/>
                <w:sz w:val="16"/>
                <w:szCs w:val="16"/>
              </w:rPr>
              <mc:AlternateContent>
                <mc:Choice Requires="wps">
                  <w:drawing>
                    <wp:anchor distT="0" distB="0" distL="114300" distR="114300" simplePos="0" relativeHeight="251715615" behindDoc="0" locked="0" layoutInCell="1" allowOverlap="1" wp14:anchorId="56F0856C" wp14:editId="3411EB4D">
                      <wp:simplePos x="0" y="0"/>
                      <wp:positionH relativeFrom="column">
                        <wp:posOffset>789940</wp:posOffset>
                      </wp:positionH>
                      <wp:positionV relativeFrom="paragraph">
                        <wp:posOffset>11430</wp:posOffset>
                      </wp:positionV>
                      <wp:extent cx="186690" cy="243205"/>
                      <wp:effectExtent l="0" t="9208" r="32703" b="32702"/>
                      <wp:wrapNone/>
                      <wp:docPr id="587312618" name="Arrow: Curved Left 9"/>
                      <wp:cNvGraphicFramePr/>
                      <a:graphic xmlns:a="http://schemas.openxmlformats.org/drawingml/2006/main">
                        <a:graphicData uri="http://schemas.microsoft.com/office/word/2010/wordprocessingShape">
                          <wps:wsp>
                            <wps:cNvSpPr/>
                            <wps:spPr>
                              <a:xfrm rot="16200000">
                                <a:off x="0" y="0"/>
                                <a:ext cx="186690" cy="243205"/>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B34E25" id="Arrow: Curved Left 9" o:spid="_x0000_s1026" type="#_x0000_t103" style="position:absolute;margin-left:62.2pt;margin-top:.9pt;width:14.7pt;height:19.15pt;rotation:-90;z-index:2517156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" adj="13310,19528,5400" fillcolor="#4472c4 [3204]" strokecolor="#09101d [484]" strokeweight="1pt"/>
                  </w:pict>
                </mc:Fallback>
              </mc:AlternateContent>
            </w:r>
            <w:r w:rsidR="001970F2">
              <w:rPr>
                <w:noProof/>
                <w:sz w:val="16"/>
                <w:szCs w:val="16"/>
              </w:rPr>
              <mc:AlternateContent>
                <mc:Choice Requires="wps">
                  <w:drawing>
                    <wp:anchor distT="0" distB="0" distL="114300" distR="114300" simplePos="0" relativeHeight="251716639" behindDoc="0" locked="0" layoutInCell="1" allowOverlap="1" wp14:anchorId="533AC53D" wp14:editId="2E7CB89F">
                      <wp:simplePos x="0" y="0"/>
                      <wp:positionH relativeFrom="column">
                        <wp:posOffset>1164273</wp:posOffset>
                      </wp:positionH>
                      <wp:positionV relativeFrom="paragraph">
                        <wp:posOffset>10477</wp:posOffset>
                      </wp:positionV>
                      <wp:extent cx="186690" cy="243205"/>
                      <wp:effectExtent l="0" t="9208" r="32703" b="32702"/>
                      <wp:wrapNone/>
                      <wp:docPr id="1766331660" name="Arrow: Curved Left 9"/>
                      <wp:cNvGraphicFramePr/>
                      <a:graphic xmlns:a="http://schemas.openxmlformats.org/drawingml/2006/main">
                        <a:graphicData uri="http://schemas.microsoft.com/office/word/2010/wordprocessingShape">
                          <wps:wsp>
                            <wps:cNvSpPr/>
                            <wps:spPr>
                              <a:xfrm rot="16200000">
                                <a:off x="0" y="0"/>
                                <a:ext cx="186690" cy="243205"/>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BC2A7D" id="Arrow: Curved Left 9" o:spid="_x0000_s1026" type="#_x0000_t103" style="position:absolute;margin-left:91.7pt;margin-top:.8pt;width:14.7pt;height:19.15pt;rotation:-90;z-index:2517166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" adj="13310,19528,5400" fillcolor="#4472c4 [3204]" strokecolor="#09101d [484]" strokeweight="1pt"/>
                  </w:pict>
                </mc:Fallback>
              </mc:AlternateContent>
            </w:r>
            <w:r w:rsidR="00B31E7F">
              <w:rPr>
                <w:noProof/>
                <w:sz w:val="16"/>
                <w:szCs w:val="16"/>
              </w:rPr>
              <mc:AlternateContent>
                <mc:Choice Requires="wps">
                  <w:drawing>
                    <wp:anchor distT="0" distB="0" distL="114300" distR="114300" simplePos="0" relativeHeight="251713567" behindDoc="0" locked="0" layoutInCell="1" allowOverlap="1" wp14:anchorId="6E209B4D" wp14:editId="01C388D4">
                      <wp:simplePos x="0" y="0"/>
                      <wp:positionH relativeFrom="column">
                        <wp:posOffset>423863</wp:posOffset>
                      </wp:positionH>
                      <wp:positionV relativeFrom="paragraph">
                        <wp:posOffset>12382</wp:posOffset>
                      </wp:positionV>
                      <wp:extent cx="187117" cy="243525"/>
                      <wp:effectExtent l="0" t="9208" r="32703" b="32702"/>
                      <wp:wrapNone/>
                      <wp:docPr id="19328858" name="Arrow: Curved Left 9"/>
                      <wp:cNvGraphicFramePr/>
                      <a:graphic xmlns:a="http://schemas.openxmlformats.org/drawingml/2006/main">
                        <a:graphicData uri="http://schemas.microsoft.com/office/word/2010/wordprocessingShape">
                          <wps:wsp>
                            <wps:cNvSpPr/>
                            <wps:spPr>
                              <a:xfrm rot="16200000">
                                <a:off x="0" y="0"/>
                                <a:ext cx="187117" cy="243525"/>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A5D8B5" id="Arrow: Curved Left 9" o:spid="_x0000_s1026" type="#_x0000_t103" style="position:absolute;margin-left:33.4pt;margin-top:.95pt;width:14.75pt;height:19.2pt;rotation:-90;z-index:2517135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" adj="13302,19526,5400" fillcolor="#4472c4 [3204]" strokecolor="#09101d [484]" strokeweight="1pt"/>
                  </w:pict>
                </mc:Fallback>
              </mc:AlternateContent>
            </w:r>
            <w:r w:rsidR="00784C6E">
              <w:rPr>
                <w:noProof/>
                <w:sz w:val="16"/>
                <w:szCs w:val="16"/>
              </w:rPr>
              <mc:AlternateContent>
                <mc:Choice Requires="wps">
                  <w:drawing>
                    <wp:anchor distT="0" distB="0" distL="114300" distR="114300" simplePos="0" relativeHeight="251658254" behindDoc="0" locked="0" layoutInCell="1" allowOverlap="1" wp14:anchorId="7B7428F0" wp14:editId="4564D10E">
                      <wp:simplePos x="0" y="0"/>
                      <wp:positionH relativeFrom="column">
                        <wp:posOffset>128905</wp:posOffset>
                      </wp:positionH>
                      <wp:positionV relativeFrom="paragraph">
                        <wp:posOffset>-84455</wp:posOffset>
                      </wp:positionV>
                      <wp:extent cx="196850" cy="128270"/>
                      <wp:effectExtent l="38100" t="0" r="31750" b="62230"/>
                      <wp:wrapNone/>
                      <wp:docPr id="2076638607" name="Straight Arrow Connector 1"/>
                      <wp:cNvGraphicFramePr/>
                      <a:graphic xmlns:a="http://schemas.openxmlformats.org/drawingml/2006/main">
                        <a:graphicData uri="http://schemas.microsoft.com/office/word/2010/wordprocessingShape">
                          <wps:wsp>
                            <wps:cNvCnPr/>
                            <wps:spPr>
                              <a:xfrm flipH="1">
                                <a:off x="0" y="0"/>
                                <a:ext cx="196850" cy="12827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694AAE4" id="Straight Arrow Connector 1" o:spid="_x0000_s1026" type="#_x0000_t32" style="position:absolute;margin-left:10.15pt;margin-top:-6.65pt;width:15.5pt;height:10.1pt;flip:x;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" strokecolor="#4472c4 [3204]" strokeweight=".5pt">
                      <v:stroke endarrow="block" joinstyle="miter"/>
                    </v:shape>
                  </w:pict>
                </mc:Fallback>
              </mc:AlternateContent>
            </w:r>
            <w:r w:rsidR="00596EB7" w:rsidRPr="00CA7EF2">
              <w:rPr>
                <w:sz w:val="16"/>
                <w:szCs w:val="16"/>
              </w:rPr>
              <w:t>Single tone spread using {+1, +1}</w:t>
            </w:r>
          </w:p>
        </w:tc>
      </w:tr>
      <w:tr w:rsidR="00C92C08" w14:paraId="13C39683" w14:textId="77777777" w:rsidTr="004D4C50">
        <w:tc>
          <w:tcPr>
            <w:tcW w:w="300" w:type="dxa"/>
            <w:tcBorders>
              <w:bottom w:val="single" w:sz="4" w:space="0" w:color="auto"/>
            </w:tcBorders>
          </w:tcPr>
          <w:p w14:paraId="052FDAE8" w14:textId="448B2CF5" w:rsidR="00C92C08" w:rsidRPr="00C92C08" w:rsidRDefault="00C92C08" w:rsidP="00575747">
            <w:pPr>
              <w:rPr>
                <w:sz w:val="12"/>
                <w:szCs w:val="12"/>
              </w:rPr>
            </w:pPr>
            <w:r w:rsidRPr="00C92C08">
              <w:rPr>
                <w:sz w:val="12"/>
                <w:szCs w:val="12"/>
              </w:rPr>
              <w:t>+1</w:t>
            </w:r>
          </w:p>
        </w:tc>
        <w:tc>
          <w:tcPr>
            <w:tcW w:w="300" w:type="dxa"/>
            <w:tcBorders>
              <w:bottom w:val="single" w:sz="4" w:space="0" w:color="auto"/>
            </w:tcBorders>
          </w:tcPr>
          <w:p w14:paraId="17EDB3F3" w14:textId="54A57E7E" w:rsidR="00C92C08" w:rsidRPr="00C92C08" w:rsidRDefault="00C92C08" w:rsidP="00575747">
            <w:pPr>
              <w:rPr>
                <w:sz w:val="12"/>
                <w:szCs w:val="12"/>
              </w:rPr>
            </w:pPr>
            <w:r w:rsidRPr="00C92C08">
              <w:rPr>
                <w:sz w:val="12"/>
                <w:szCs w:val="12"/>
              </w:rPr>
              <w:t>+1</w:t>
            </w:r>
          </w:p>
        </w:tc>
        <w:tc>
          <w:tcPr>
            <w:tcW w:w="300" w:type="dxa"/>
            <w:tcBorders>
              <w:bottom w:val="single" w:sz="4" w:space="0" w:color="auto"/>
            </w:tcBorders>
          </w:tcPr>
          <w:p w14:paraId="151D3790" w14:textId="2E069CA4"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1CE95154" w14:textId="35BEB863"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3DE1B7F7" w14:textId="38655AFA"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175B5E44" w14:textId="32CD73AB"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273C20E2" w14:textId="406A9BAC"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48C65132" w14:textId="2E458A5F"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7B25D5DC" w14:textId="29E9AFAA"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758A4BEF" w14:textId="696B1CA6"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55900922" w14:textId="34269D23"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11BB3A31" w14:textId="18AE4938"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56B41F4C" w14:textId="19ED1415"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57219AF9" w14:textId="180B70D4"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3F431FAB" w14:textId="7A1AD4E7"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0D22BB77" w14:textId="6643D28F"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087E7DA1" w14:textId="1B192589"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77A64235" w14:textId="5AA2D466"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4046D85A" w14:textId="2DA1F2EF"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78E6BA27" w14:textId="2531E2D5"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4680529E" w14:textId="4070F481"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43EE5954" w14:textId="47D03A6C"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29E5D4DE" w14:textId="267282E3"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71240AF5" w14:textId="265D0C60"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0EC54FB2" w14:textId="3F842855"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428F085A" w14:textId="061AA081"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04403060" w14:textId="0B6452BA"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2D8C97E3" w14:textId="304B1741"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05AB9E1C" w14:textId="5000A592"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23DD45F5" w14:textId="0638CBB4"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7AD17ACD" w14:textId="2264EC03"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51611085" w14:textId="7B7C5588" w:rsidR="00C92C08" w:rsidRPr="00C92C08" w:rsidRDefault="00C92C08" w:rsidP="00575747">
            <w:pPr>
              <w:rPr>
                <w:sz w:val="12"/>
                <w:szCs w:val="12"/>
              </w:rPr>
            </w:pPr>
            <w:r w:rsidRPr="00C92C08">
              <w:rPr>
                <w:sz w:val="12"/>
                <w:szCs w:val="12"/>
              </w:rPr>
              <w:t>+1</w:t>
            </w:r>
          </w:p>
        </w:tc>
      </w:tr>
      <w:tr w:rsidR="004D4C50" w14:paraId="3E130009" w14:textId="77777777" w:rsidTr="004D4C50">
        <w:tc>
          <w:tcPr>
            <w:tcW w:w="9629" w:type="dxa"/>
            <w:gridSpan w:val="32"/>
            <w:tcBorders>
              <w:left w:val="nil"/>
              <w:bottom w:val="nil"/>
              <w:right w:val="nil"/>
            </w:tcBorders>
          </w:tcPr>
          <w:p w14:paraId="270320EE" w14:textId="362B78CE" w:rsidR="004D4C50" w:rsidRPr="00C92C08" w:rsidRDefault="004D4C50" w:rsidP="004D4C50">
            <w:pPr>
              <w:jc w:val="center"/>
              <w:rPr>
                <w:sz w:val="12"/>
                <w:szCs w:val="12"/>
              </w:rPr>
            </w:pPr>
            <w:r w:rsidRPr="004D4C50">
              <w:rPr>
                <w:sz w:val="16"/>
                <w:szCs w:val="16"/>
              </w:rPr>
              <w:t>16 ms</w:t>
            </w:r>
          </w:p>
        </w:tc>
      </w:tr>
    </w:tbl>
    <w:p w14:paraId="4FF6D951" w14:textId="5AE03FBF" w:rsidR="00C06CB6" w:rsidRDefault="00D924AC" w:rsidP="00596EB7">
      <w:r>
        <w:rPr>
          <w:noProof/>
        </w:rPr>
        <mc:AlternateContent>
          <mc:Choice Requires="wps">
            <w:drawing>
              <wp:anchor distT="0" distB="0" distL="114300" distR="114300" simplePos="0" relativeHeight="251710495" behindDoc="0" locked="0" layoutInCell="1" allowOverlap="1" wp14:anchorId="2D50EC23" wp14:editId="221C7506">
                <wp:simplePos x="0" y="0"/>
                <wp:positionH relativeFrom="column">
                  <wp:posOffset>394335</wp:posOffset>
                </wp:positionH>
                <wp:positionV relativeFrom="paragraph">
                  <wp:posOffset>168910</wp:posOffset>
                </wp:positionV>
                <wp:extent cx="956310" cy="273050"/>
                <wp:effectExtent l="0" t="0" r="15240" b="12700"/>
                <wp:wrapNone/>
                <wp:docPr id="1695558728" name="Text Box 2"/>
                <wp:cNvGraphicFramePr/>
                <a:graphic xmlns:a="http://schemas.openxmlformats.org/drawingml/2006/main">
                  <a:graphicData uri="http://schemas.microsoft.com/office/word/2010/wordprocessingShape">
                    <wps:wsp>
                      <wps:cNvSpPr txBox="1"/>
                      <wps:spPr>
                        <a:xfrm>
                          <a:off x="0" y="0"/>
                          <a:ext cx="956310" cy="27305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4F1E07FB" w14:textId="77777777" w:rsidR="00D924AC" w:rsidRPr="00C92C08" w:rsidRDefault="00D924AC" w:rsidP="00D924AC">
                            <w:pPr>
                              <w:rPr>
                                <w:lang w:val="en-US"/>
                              </w:rPr>
                            </w:pPr>
                            <w:r>
                              <w:rPr>
                                <w:lang w:val="en-US"/>
                              </w:rPr>
                              <w:t>Slot spreading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50EC23" id="_x0000_s1031" type="#_x0000_t202" style="position:absolute;margin-left:31.05pt;margin-top:13.3pt;width:75.3pt;height:21.5pt;z-index:2517104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" fillcolor="white [3201]" strokecolor="#4472c4 [3204]" strokeweight="1pt">
                <v:textbox>
                  <w:txbxContent>
                    <w:p w14:paraId="4F1E07FB" w14:textId="77777777" w:rsidR="00D924AC" w:rsidRPr="00C92C08" w:rsidRDefault="00D924AC" w:rsidP="00D924AC">
                      <w:pPr>
                        <w:rPr>
                          <w:lang w:val="en-US"/>
                        </w:rPr>
                      </w:pPr>
                      <w:r>
                        <w:rPr>
                          <w:lang w:val="en-US"/>
                        </w:rPr>
                        <w:t>Slot spreading</w:t>
                      </w:r>
                    </w:p>
                  </w:txbxContent>
                </v:textbox>
              </v:shape>
            </w:pict>
          </mc:Fallback>
        </mc:AlternateContent>
      </w:r>
    </w:p>
    <w:p w14:paraId="58709067" w14:textId="5769F7CE" w:rsidR="00596EB7" w:rsidRDefault="00D924AC" w:rsidP="00596EB7">
      <w:r>
        <w:rPr>
          <w:noProof/>
          <w:sz w:val="16"/>
          <w:szCs w:val="16"/>
        </w:rPr>
        <mc:AlternateContent>
          <mc:Choice Requires="wps">
            <w:drawing>
              <wp:anchor distT="0" distB="0" distL="114300" distR="114300" simplePos="0" relativeHeight="251709471" behindDoc="0" locked="0" layoutInCell="1" allowOverlap="1" wp14:anchorId="7FCDCF30" wp14:editId="60FD130C">
                <wp:simplePos x="0" y="0"/>
                <wp:positionH relativeFrom="column">
                  <wp:posOffset>197485</wp:posOffset>
                </wp:positionH>
                <wp:positionV relativeFrom="paragraph">
                  <wp:posOffset>181610</wp:posOffset>
                </wp:positionV>
                <wp:extent cx="196850" cy="128270"/>
                <wp:effectExtent l="38100" t="0" r="31750" b="62230"/>
                <wp:wrapNone/>
                <wp:docPr id="2139379571" name="Straight Arrow Connector 1"/>
                <wp:cNvGraphicFramePr/>
                <a:graphic xmlns:a="http://schemas.openxmlformats.org/drawingml/2006/main">
                  <a:graphicData uri="http://schemas.microsoft.com/office/word/2010/wordprocessingShape">
                    <wps:wsp>
                      <wps:cNvCnPr/>
                      <wps:spPr>
                        <a:xfrm flipH="1">
                          <a:off x="0" y="0"/>
                          <a:ext cx="196850" cy="12827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0E71F83" id="Straight Arrow Connector 1" o:spid="_x0000_s1026" type="#_x0000_t32" style="position:absolute;margin-left:15.55pt;margin-top:14.3pt;width:15.5pt;height:10.1pt;flip:x;z-index:2517094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" strokecolor="#4472c4 [3204]" strokeweight=".5pt">
                <v:stroke endarrow="block" joinstyle="miter"/>
              </v:shape>
            </w:pict>
          </mc:Fallback>
        </mc:AlternateContent>
      </w:r>
      <w:r w:rsidR="00596EB7">
        <w:t>UE 2</w:t>
      </w:r>
    </w:p>
    <w:tbl>
      <w:tblPr>
        <w:tblStyle w:val="TableGrid"/>
        <w:tblW w:w="0" w:type="auto"/>
        <w:tblLook w:val="04A0" w:firstRow="1" w:lastRow="0" w:firstColumn="1" w:lastColumn="0" w:noHBand="0" w:noVBand="1"/>
      </w:tblPr>
      <w:tblGrid>
        <w:gridCol w:w="331"/>
        <w:gridCol w:w="269"/>
        <w:gridCol w:w="331"/>
        <w:gridCol w:w="270"/>
        <w:gridCol w:w="332"/>
        <w:gridCol w:w="270"/>
        <w:gridCol w:w="332"/>
        <w:gridCol w:w="270"/>
        <w:gridCol w:w="332"/>
        <w:gridCol w:w="270"/>
        <w:gridCol w:w="332"/>
        <w:gridCol w:w="270"/>
        <w:gridCol w:w="332"/>
        <w:gridCol w:w="270"/>
        <w:gridCol w:w="332"/>
        <w:gridCol w:w="270"/>
        <w:gridCol w:w="332"/>
        <w:gridCol w:w="270"/>
        <w:gridCol w:w="332"/>
        <w:gridCol w:w="270"/>
        <w:gridCol w:w="332"/>
        <w:gridCol w:w="270"/>
        <w:gridCol w:w="332"/>
        <w:gridCol w:w="270"/>
        <w:gridCol w:w="332"/>
        <w:gridCol w:w="270"/>
        <w:gridCol w:w="332"/>
        <w:gridCol w:w="270"/>
        <w:gridCol w:w="332"/>
        <w:gridCol w:w="270"/>
        <w:gridCol w:w="332"/>
        <w:gridCol w:w="270"/>
      </w:tblGrid>
      <w:tr w:rsidR="00596EB7" w14:paraId="23DE33E4" w14:textId="77777777" w:rsidTr="00784C6E">
        <w:tc>
          <w:tcPr>
            <w:tcW w:w="9629" w:type="dxa"/>
            <w:gridSpan w:val="32"/>
          </w:tcPr>
          <w:p w14:paraId="7160A671" w14:textId="2EFC4EC8" w:rsidR="00596EB7" w:rsidRPr="00CA7EF2" w:rsidRDefault="00FF3408" w:rsidP="00575747">
            <w:pPr>
              <w:jc w:val="center"/>
              <w:rPr>
                <w:sz w:val="16"/>
                <w:szCs w:val="16"/>
              </w:rPr>
            </w:pPr>
            <w:r>
              <w:rPr>
                <w:noProof/>
                <w:sz w:val="16"/>
                <w:szCs w:val="16"/>
              </w:rPr>
              <mc:AlternateContent>
                <mc:Choice Requires="wps">
                  <w:drawing>
                    <wp:anchor distT="0" distB="0" distL="114300" distR="114300" simplePos="0" relativeHeight="251728927" behindDoc="0" locked="0" layoutInCell="1" allowOverlap="1" wp14:anchorId="3D9FAA02" wp14:editId="4C0182C2">
                      <wp:simplePos x="0" y="0"/>
                      <wp:positionH relativeFrom="column">
                        <wp:posOffset>1552893</wp:posOffset>
                      </wp:positionH>
                      <wp:positionV relativeFrom="paragraph">
                        <wp:posOffset>16827</wp:posOffset>
                      </wp:positionV>
                      <wp:extent cx="186690" cy="243205"/>
                      <wp:effectExtent l="0" t="9208" r="32703" b="32702"/>
                      <wp:wrapNone/>
                      <wp:docPr id="1852666487" name="Arrow: Curved Left 9"/>
                      <wp:cNvGraphicFramePr/>
                      <a:graphic xmlns:a="http://schemas.openxmlformats.org/drawingml/2006/main">
                        <a:graphicData uri="http://schemas.microsoft.com/office/word/2010/wordprocessingShape">
                          <wps:wsp>
                            <wps:cNvSpPr/>
                            <wps:spPr>
                              <a:xfrm rot="16200000">
                                <a:off x="0" y="0"/>
                                <a:ext cx="186690" cy="243205"/>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D98A31" id="Arrow: Curved Left 9" o:spid="_x0000_s1026" type="#_x0000_t103" style="position:absolute;margin-left:122.3pt;margin-top:1.3pt;width:14.7pt;height:19.15pt;rotation:-90;z-index:25172892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" adj="13310,19528,5400" fillcolor="#4472c4 [3204]" strokecolor="#09101d [484]" strokeweight="1pt"/>
                  </w:pict>
                </mc:Fallback>
              </mc:AlternateContent>
            </w:r>
            <w:r>
              <w:rPr>
                <w:noProof/>
                <w:sz w:val="16"/>
                <w:szCs w:val="16"/>
              </w:rPr>
              <mc:AlternateContent>
                <mc:Choice Requires="wps">
                  <w:drawing>
                    <wp:anchor distT="0" distB="0" distL="114300" distR="114300" simplePos="0" relativeHeight="251725855" behindDoc="0" locked="0" layoutInCell="1" allowOverlap="1" wp14:anchorId="30DE4D8D" wp14:editId="3C0ED3F8">
                      <wp:simplePos x="0" y="0"/>
                      <wp:positionH relativeFrom="column">
                        <wp:posOffset>421640</wp:posOffset>
                      </wp:positionH>
                      <wp:positionV relativeFrom="paragraph">
                        <wp:posOffset>15240</wp:posOffset>
                      </wp:positionV>
                      <wp:extent cx="186690" cy="243205"/>
                      <wp:effectExtent l="0" t="9208" r="32703" b="32702"/>
                      <wp:wrapNone/>
                      <wp:docPr id="666624085" name="Arrow: Curved Left 9"/>
                      <wp:cNvGraphicFramePr/>
                      <a:graphic xmlns:a="http://schemas.openxmlformats.org/drawingml/2006/main">
                        <a:graphicData uri="http://schemas.microsoft.com/office/word/2010/wordprocessingShape">
                          <wps:wsp>
                            <wps:cNvSpPr/>
                            <wps:spPr>
                              <a:xfrm rot="16200000">
                                <a:off x="0" y="0"/>
                                <a:ext cx="186690" cy="243205"/>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83098A" id="Arrow: Curved Left 9" o:spid="_x0000_s1026" type="#_x0000_t103" style="position:absolute;margin-left:33.2pt;margin-top:1.2pt;width:14.7pt;height:19.15pt;rotation:-90;z-index:2517258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" adj="13310,19528,5400" fillcolor="#4472c4 [3204]" strokecolor="#09101d [484]" strokeweight="1pt"/>
                  </w:pict>
                </mc:Fallback>
              </mc:AlternateContent>
            </w:r>
            <w:r>
              <w:rPr>
                <w:noProof/>
                <w:sz w:val="16"/>
                <w:szCs w:val="16"/>
              </w:rPr>
              <mc:AlternateContent>
                <mc:Choice Requires="wps">
                  <w:drawing>
                    <wp:anchor distT="0" distB="0" distL="114300" distR="114300" simplePos="0" relativeHeight="251726879" behindDoc="0" locked="0" layoutInCell="1" allowOverlap="1" wp14:anchorId="6DB18DA9" wp14:editId="0194946D">
                      <wp:simplePos x="0" y="0"/>
                      <wp:positionH relativeFrom="column">
                        <wp:posOffset>785495</wp:posOffset>
                      </wp:positionH>
                      <wp:positionV relativeFrom="paragraph">
                        <wp:posOffset>13970</wp:posOffset>
                      </wp:positionV>
                      <wp:extent cx="186690" cy="243205"/>
                      <wp:effectExtent l="0" t="9208" r="32703" b="32702"/>
                      <wp:wrapNone/>
                      <wp:docPr id="1662808277" name="Arrow: Curved Left 9"/>
                      <wp:cNvGraphicFramePr/>
                      <a:graphic xmlns:a="http://schemas.openxmlformats.org/drawingml/2006/main">
                        <a:graphicData uri="http://schemas.microsoft.com/office/word/2010/wordprocessingShape">
                          <wps:wsp>
                            <wps:cNvSpPr/>
                            <wps:spPr>
                              <a:xfrm rot="16200000">
                                <a:off x="0" y="0"/>
                                <a:ext cx="186690" cy="243205"/>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42DA6E" id="Arrow: Curved Left 9" o:spid="_x0000_s1026" type="#_x0000_t103" style="position:absolute;margin-left:61.85pt;margin-top:1.1pt;width:14.7pt;height:19.15pt;rotation:-90;z-index:2517268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" adj="13310,19528,5400" fillcolor="#4472c4 [3204]" strokecolor="#09101d [484]" strokeweight="1pt"/>
                  </w:pict>
                </mc:Fallback>
              </mc:AlternateContent>
            </w:r>
            <w:r>
              <w:rPr>
                <w:noProof/>
                <w:sz w:val="16"/>
                <w:szCs w:val="16"/>
              </w:rPr>
              <mc:AlternateContent>
                <mc:Choice Requires="wps">
                  <w:drawing>
                    <wp:anchor distT="0" distB="0" distL="114300" distR="114300" simplePos="0" relativeHeight="251727903" behindDoc="0" locked="0" layoutInCell="1" allowOverlap="1" wp14:anchorId="0EF9F151" wp14:editId="206709C7">
                      <wp:simplePos x="0" y="0"/>
                      <wp:positionH relativeFrom="column">
                        <wp:posOffset>1160145</wp:posOffset>
                      </wp:positionH>
                      <wp:positionV relativeFrom="paragraph">
                        <wp:posOffset>13335</wp:posOffset>
                      </wp:positionV>
                      <wp:extent cx="186690" cy="243205"/>
                      <wp:effectExtent l="0" t="9208" r="32703" b="32702"/>
                      <wp:wrapNone/>
                      <wp:docPr id="235087844" name="Arrow: Curved Left 9"/>
                      <wp:cNvGraphicFramePr/>
                      <a:graphic xmlns:a="http://schemas.openxmlformats.org/drawingml/2006/main">
                        <a:graphicData uri="http://schemas.microsoft.com/office/word/2010/wordprocessingShape">
                          <wps:wsp>
                            <wps:cNvSpPr/>
                            <wps:spPr>
                              <a:xfrm rot="16200000">
                                <a:off x="0" y="0"/>
                                <a:ext cx="186690" cy="243205"/>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43CD48" id="Arrow: Curved Left 9" o:spid="_x0000_s1026" type="#_x0000_t103" style="position:absolute;margin-left:91.35pt;margin-top:1.05pt;width:14.7pt;height:19.15pt;rotation:-90;z-index:25172790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" adj="13310,19528,5400" fillcolor="#4472c4 [3204]" strokecolor="#09101d [484]" strokeweight="1pt"/>
                  </w:pict>
                </mc:Fallback>
              </mc:AlternateContent>
            </w:r>
            <w:r>
              <w:rPr>
                <w:noProof/>
                <w:sz w:val="16"/>
                <w:szCs w:val="16"/>
              </w:rPr>
              <mc:AlternateContent>
                <mc:Choice Requires="wps">
                  <w:drawing>
                    <wp:anchor distT="0" distB="0" distL="114300" distR="114300" simplePos="0" relativeHeight="251729951" behindDoc="0" locked="0" layoutInCell="1" allowOverlap="1" wp14:anchorId="7CD8E3EB" wp14:editId="27AC9E06">
                      <wp:simplePos x="0" y="0"/>
                      <wp:positionH relativeFrom="column">
                        <wp:posOffset>1885950</wp:posOffset>
                      </wp:positionH>
                      <wp:positionV relativeFrom="paragraph">
                        <wp:posOffset>101600</wp:posOffset>
                      </wp:positionV>
                      <wp:extent cx="50800" cy="45085"/>
                      <wp:effectExtent l="0" t="0" r="25400" b="12065"/>
                      <wp:wrapNone/>
                      <wp:docPr id="629630324" name="Flowchart: Connector 15"/>
                      <wp:cNvGraphicFramePr/>
                      <a:graphic xmlns:a="http://schemas.openxmlformats.org/drawingml/2006/main">
                        <a:graphicData uri="http://schemas.microsoft.com/office/word/2010/wordprocessingShape">
                          <wps:wsp>
                            <wps:cNvSpPr/>
                            <wps:spPr>
                              <a:xfrm>
                                <a:off x="0" y="0"/>
                                <a:ext cx="50800" cy="45085"/>
                              </a:xfrm>
                              <a:prstGeom prst="flowChartConnector">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572CBE" id="Flowchart: Connector 15" o:spid="_x0000_s1026" type="#_x0000_t120" style="position:absolute;margin-left:148.5pt;margin-top:8pt;width:4pt;height:3.55pt;z-index:2517299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" fillcolor="#4472c4 [3204]" strokecolor="#09101d [484]" strokeweight="1pt">
                      <v:stroke joinstyle="miter"/>
                    </v:shape>
                  </w:pict>
                </mc:Fallback>
              </mc:AlternateContent>
            </w:r>
            <w:r>
              <w:rPr>
                <w:noProof/>
                <w:sz w:val="16"/>
                <w:szCs w:val="16"/>
              </w:rPr>
              <mc:AlternateContent>
                <mc:Choice Requires="wps">
                  <w:drawing>
                    <wp:anchor distT="0" distB="0" distL="114300" distR="114300" simplePos="0" relativeHeight="251730975" behindDoc="0" locked="0" layoutInCell="1" allowOverlap="1" wp14:anchorId="28AED82F" wp14:editId="0B932986">
                      <wp:simplePos x="0" y="0"/>
                      <wp:positionH relativeFrom="column">
                        <wp:posOffset>2007870</wp:posOffset>
                      </wp:positionH>
                      <wp:positionV relativeFrom="paragraph">
                        <wp:posOffset>100965</wp:posOffset>
                      </wp:positionV>
                      <wp:extent cx="50800" cy="45085"/>
                      <wp:effectExtent l="0" t="0" r="25400" b="12065"/>
                      <wp:wrapNone/>
                      <wp:docPr id="63194179" name="Flowchart: Connector 15"/>
                      <wp:cNvGraphicFramePr/>
                      <a:graphic xmlns:a="http://schemas.openxmlformats.org/drawingml/2006/main">
                        <a:graphicData uri="http://schemas.microsoft.com/office/word/2010/wordprocessingShape">
                          <wps:wsp>
                            <wps:cNvSpPr/>
                            <wps:spPr>
                              <a:xfrm>
                                <a:off x="0" y="0"/>
                                <a:ext cx="50800" cy="45085"/>
                              </a:xfrm>
                              <a:prstGeom prst="flowChartConnector">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BBF0E6" id="Flowchart: Connector 15" o:spid="_x0000_s1026" type="#_x0000_t120" style="position:absolute;margin-left:158.1pt;margin-top:7.95pt;width:4pt;height:3.55pt;z-index:2517309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" fillcolor="#4472c4 [3204]" strokecolor="#09101d [484]" strokeweight="1pt">
                      <v:stroke joinstyle="miter"/>
                    </v:shape>
                  </w:pict>
                </mc:Fallback>
              </mc:AlternateContent>
            </w:r>
            <w:r>
              <w:rPr>
                <w:noProof/>
                <w:sz w:val="16"/>
                <w:szCs w:val="16"/>
              </w:rPr>
              <mc:AlternateContent>
                <mc:Choice Requires="wps">
                  <w:drawing>
                    <wp:anchor distT="0" distB="0" distL="114300" distR="114300" simplePos="0" relativeHeight="251731999" behindDoc="0" locked="0" layoutInCell="1" allowOverlap="1" wp14:anchorId="13DBF05D" wp14:editId="4F04F0B5">
                      <wp:simplePos x="0" y="0"/>
                      <wp:positionH relativeFrom="column">
                        <wp:posOffset>2136140</wp:posOffset>
                      </wp:positionH>
                      <wp:positionV relativeFrom="paragraph">
                        <wp:posOffset>100330</wp:posOffset>
                      </wp:positionV>
                      <wp:extent cx="50800" cy="45085"/>
                      <wp:effectExtent l="0" t="0" r="25400" b="12065"/>
                      <wp:wrapNone/>
                      <wp:docPr id="1076814980" name="Flowchart: Connector 15"/>
                      <wp:cNvGraphicFramePr/>
                      <a:graphic xmlns:a="http://schemas.openxmlformats.org/drawingml/2006/main">
                        <a:graphicData uri="http://schemas.microsoft.com/office/word/2010/wordprocessingShape">
                          <wps:wsp>
                            <wps:cNvSpPr/>
                            <wps:spPr>
                              <a:xfrm>
                                <a:off x="0" y="0"/>
                                <a:ext cx="50800" cy="45085"/>
                              </a:xfrm>
                              <a:prstGeom prst="flowChartConnector">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5904C7" id="Flowchart: Connector 15" o:spid="_x0000_s1026" type="#_x0000_t120" style="position:absolute;margin-left:168.2pt;margin-top:7.9pt;width:4pt;height:3.55pt;z-index:25173199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" fillcolor="#4472c4 [3204]" strokecolor="#09101d [484]" strokeweight="1pt">
                      <v:stroke joinstyle="miter"/>
                    </v:shape>
                  </w:pict>
                </mc:Fallback>
              </mc:AlternateContent>
            </w:r>
            <w:r w:rsidR="00D924AC">
              <w:rPr>
                <w:noProof/>
                <w:sz w:val="16"/>
                <w:szCs w:val="16"/>
              </w:rPr>
              <mc:AlternateContent>
                <mc:Choice Requires="wps">
                  <w:drawing>
                    <wp:anchor distT="0" distB="0" distL="114300" distR="114300" simplePos="0" relativeHeight="251711519" behindDoc="0" locked="0" layoutInCell="1" allowOverlap="1" wp14:anchorId="0283B161" wp14:editId="220B7180">
                      <wp:simplePos x="0" y="0"/>
                      <wp:positionH relativeFrom="column">
                        <wp:posOffset>41593</wp:posOffset>
                      </wp:positionH>
                      <wp:positionV relativeFrom="paragraph">
                        <wp:posOffset>16827</wp:posOffset>
                      </wp:positionV>
                      <wp:extent cx="186690" cy="243205"/>
                      <wp:effectExtent l="0" t="9208" r="32703" b="32702"/>
                      <wp:wrapNone/>
                      <wp:docPr id="961648010" name="Arrow: Curved Left 9"/>
                      <wp:cNvGraphicFramePr/>
                      <a:graphic xmlns:a="http://schemas.openxmlformats.org/drawingml/2006/main">
                        <a:graphicData uri="http://schemas.microsoft.com/office/word/2010/wordprocessingShape">
                          <wps:wsp>
                            <wps:cNvSpPr/>
                            <wps:spPr>
                              <a:xfrm rot="16200000">
                                <a:off x="0" y="0"/>
                                <a:ext cx="186690" cy="243205"/>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F1323B" id="Arrow: Curved Left 9" o:spid="_x0000_s1026" type="#_x0000_t103" style="position:absolute;margin-left:3.3pt;margin-top:1.3pt;width:14.7pt;height:19.15pt;rotation:-90;z-index:25171151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" adj="13310,19528,5400" fillcolor="#4472c4 [3204]" strokecolor="#09101d [484]" strokeweight="1pt"/>
                  </w:pict>
                </mc:Fallback>
              </mc:AlternateContent>
            </w:r>
            <w:r w:rsidR="00596EB7" w:rsidRPr="00CA7EF2">
              <w:rPr>
                <w:sz w:val="16"/>
                <w:szCs w:val="16"/>
              </w:rPr>
              <w:t xml:space="preserve">Single tone spread using {+1, </w:t>
            </w:r>
            <w:r w:rsidR="00596EB7">
              <w:rPr>
                <w:sz w:val="16"/>
                <w:szCs w:val="16"/>
              </w:rPr>
              <w:t>-</w:t>
            </w:r>
            <w:r w:rsidR="00596EB7" w:rsidRPr="00CA7EF2">
              <w:rPr>
                <w:sz w:val="16"/>
                <w:szCs w:val="16"/>
              </w:rPr>
              <w:t>1}</w:t>
            </w:r>
          </w:p>
        </w:tc>
      </w:tr>
      <w:tr w:rsidR="004D4C50" w14:paraId="7F1A7C45" w14:textId="77777777" w:rsidTr="004D4C50">
        <w:tc>
          <w:tcPr>
            <w:tcW w:w="331" w:type="dxa"/>
            <w:tcBorders>
              <w:bottom w:val="single" w:sz="4" w:space="0" w:color="auto"/>
            </w:tcBorders>
          </w:tcPr>
          <w:p w14:paraId="63303130" w14:textId="590A2EC8" w:rsidR="00C92C08" w:rsidRPr="00C92C08" w:rsidRDefault="00C92C08" w:rsidP="00575747">
            <w:pPr>
              <w:rPr>
                <w:sz w:val="12"/>
                <w:szCs w:val="12"/>
              </w:rPr>
            </w:pPr>
            <w:r w:rsidRPr="00C92C08">
              <w:rPr>
                <w:sz w:val="12"/>
                <w:szCs w:val="12"/>
              </w:rPr>
              <w:t>+1</w:t>
            </w:r>
          </w:p>
        </w:tc>
        <w:tc>
          <w:tcPr>
            <w:tcW w:w="269" w:type="dxa"/>
            <w:tcBorders>
              <w:bottom w:val="single" w:sz="4" w:space="0" w:color="auto"/>
            </w:tcBorders>
          </w:tcPr>
          <w:p w14:paraId="4ADBDE58" w14:textId="156C2F30" w:rsidR="00C92C08" w:rsidRPr="00C92C08" w:rsidRDefault="00C92C08" w:rsidP="00575747">
            <w:pPr>
              <w:rPr>
                <w:sz w:val="12"/>
                <w:szCs w:val="12"/>
              </w:rPr>
            </w:pPr>
            <w:r w:rsidRPr="00C92C08">
              <w:rPr>
                <w:sz w:val="12"/>
                <w:szCs w:val="12"/>
              </w:rPr>
              <w:t>-1</w:t>
            </w:r>
          </w:p>
        </w:tc>
        <w:tc>
          <w:tcPr>
            <w:tcW w:w="331" w:type="dxa"/>
            <w:tcBorders>
              <w:bottom w:val="single" w:sz="4" w:space="0" w:color="auto"/>
            </w:tcBorders>
          </w:tcPr>
          <w:p w14:paraId="6FEDC2FD" w14:textId="29E7FB06" w:rsidR="00C92C08" w:rsidRPr="00C92C08" w:rsidRDefault="00C92C08" w:rsidP="00575747">
            <w:pPr>
              <w:rPr>
                <w:sz w:val="12"/>
                <w:szCs w:val="12"/>
              </w:rPr>
            </w:pPr>
            <w:r w:rsidRPr="00C92C08">
              <w:rPr>
                <w:sz w:val="12"/>
                <w:szCs w:val="12"/>
              </w:rPr>
              <w:t>+1</w:t>
            </w:r>
          </w:p>
        </w:tc>
        <w:tc>
          <w:tcPr>
            <w:tcW w:w="270" w:type="dxa"/>
            <w:tcBorders>
              <w:bottom w:val="single" w:sz="4" w:space="0" w:color="auto"/>
            </w:tcBorders>
          </w:tcPr>
          <w:p w14:paraId="0F5E48C4" w14:textId="656A9940" w:rsidR="00C92C08" w:rsidRPr="00C92C08" w:rsidRDefault="00C92C08" w:rsidP="00575747">
            <w:pPr>
              <w:rPr>
                <w:sz w:val="12"/>
                <w:szCs w:val="12"/>
              </w:rPr>
            </w:pPr>
            <w:r w:rsidRPr="00C92C08">
              <w:rPr>
                <w:sz w:val="12"/>
                <w:szCs w:val="12"/>
              </w:rPr>
              <w:t>-1</w:t>
            </w:r>
          </w:p>
        </w:tc>
        <w:tc>
          <w:tcPr>
            <w:tcW w:w="332" w:type="dxa"/>
            <w:tcBorders>
              <w:bottom w:val="single" w:sz="4" w:space="0" w:color="auto"/>
            </w:tcBorders>
          </w:tcPr>
          <w:p w14:paraId="2F1A4D90" w14:textId="4655FBF8" w:rsidR="00C92C08" w:rsidRPr="00C92C08" w:rsidRDefault="00C92C08" w:rsidP="00575747">
            <w:pPr>
              <w:rPr>
                <w:sz w:val="12"/>
                <w:szCs w:val="12"/>
              </w:rPr>
            </w:pPr>
            <w:r w:rsidRPr="00C92C08">
              <w:rPr>
                <w:sz w:val="12"/>
                <w:szCs w:val="12"/>
              </w:rPr>
              <w:t>+1</w:t>
            </w:r>
          </w:p>
        </w:tc>
        <w:tc>
          <w:tcPr>
            <w:tcW w:w="270" w:type="dxa"/>
            <w:tcBorders>
              <w:bottom w:val="single" w:sz="4" w:space="0" w:color="auto"/>
            </w:tcBorders>
          </w:tcPr>
          <w:p w14:paraId="1F1E564C" w14:textId="621D46CE" w:rsidR="00C92C08" w:rsidRPr="00C92C08" w:rsidRDefault="00C92C08" w:rsidP="00575747">
            <w:pPr>
              <w:rPr>
                <w:sz w:val="12"/>
                <w:szCs w:val="12"/>
              </w:rPr>
            </w:pPr>
            <w:r w:rsidRPr="00C92C08">
              <w:rPr>
                <w:sz w:val="12"/>
                <w:szCs w:val="12"/>
              </w:rPr>
              <w:t>-1</w:t>
            </w:r>
          </w:p>
        </w:tc>
        <w:tc>
          <w:tcPr>
            <w:tcW w:w="332" w:type="dxa"/>
            <w:tcBorders>
              <w:bottom w:val="single" w:sz="4" w:space="0" w:color="auto"/>
            </w:tcBorders>
          </w:tcPr>
          <w:p w14:paraId="69E151F0" w14:textId="58897AEE" w:rsidR="00C92C08" w:rsidRPr="00C92C08" w:rsidRDefault="00C92C08" w:rsidP="00575747">
            <w:pPr>
              <w:rPr>
                <w:sz w:val="12"/>
                <w:szCs w:val="12"/>
              </w:rPr>
            </w:pPr>
            <w:r w:rsidRPr="00C92C08">
              <w:rPr>
                <w:sz w:val="12"/>
                <w:szCs w:val="12"/>
              </w:rPr>
              <w:t>+1</w:t>
            </w:r>
          </w:p>
        </w:tc>
        <w:tc>
          <w:tcPr>
            <w:tcW w:w="270" w:type="dxa"/>
            <w:tcBorders>
              <w:bottom w:val="single" w:sz="4" w:space="0" w:color="auto"/>
            </w:tcBorders>
          </w:tcPr>
          <w:p w14:paraId="0411441A" w14:textId="3A80C08E" w:rsidR="00C92C08" w:rsidRPr="00C92C08" w:rsidRDefault="00C92C08" w:rsidP="00575747">
            <w:pPr>
              <w:rPr>
                <w:sz w:val="12"/>
                <w:szCs w:val="12"/>
              </w:rPr>
            </w:pPr>
            <w:r w:rsidRPr="00C92C08">
              <w:rPr>
                <w:sz w:val="12"/>
                <w:szCs w:val="12"/>
              </w:rPr>
              <w:t>-1</w:t>
            </w:r>
          </w:p>
        </w:tc>
        <w:tc>
          <w:tcPr>
            <w:tcW w:w="332" w:type="dxa"/>
            <w:tcBorders>
              <w:bottom w:val="single" w:sz="4" w:space="0" w:color="auto"/>
            </w:tcBorders>
          </w:tcPr>
          <w:p w14:paraId="256E39BE" w14:textId="451A5A71" w:rsidR="00C92C08" w:rsidRPr="00C92C08" w:rsidRDefault="00C92C08" w:rsidP="00575747">
            <w:pPr>
              <w:rPr>
                <w:sz w:val="12"/>
                <w:szCs w:val="12"/>
              </w:rPr>
            </w:pPr>
            <w:r w:rsidRPr="00C92C08">
              <w:rPr>
                <w:sz w:val="12"/>
                <w:szCs w:val="12"/>
              </w:rPr>
              <w:t>+1</w:t>
            </w:r>
          </w:p>
        </w:tc>
        <w:tc>
          <w:tcPr>
            <w:tcW w:w="270" w:type="dxa"/>
            <w:tcBorders>
              <w:bottom w:val="single" w:sz="4" w:space="0" w:color="auto"/>
            </w:tcBorders>
          </w:tcPr>
          <w:p w14:paraId="10A9EC84" w14:textId="3BD659E2" w:rsidR="00C92C08" w:rsidRPr="00C92C08" w:rsidRDefault="00C92C08" w:rsidP="00575747">
            <w:pPr>
              <w:rPr>
                <w:sz w:val="12"/>
                <w:szCs w:val="12"/>
              </w:rPr>
            </w:pPr>
            <w:r w:rsidRPr="00C92C08">
              <w:rPr>
                <w:sz w:val="12"/>
                <w:szCs w:val="12"/>
              </w:rPr>
              <w:t>-1</w:t>
            </w:r>
          </w:p>
        </w:tc>
        <w:tc>
          <w:tcPr>
            <w:tcW w:w="332" w:type="dxa"/>
            <w:tcBorders>
              <w:bottom w:val="single" w:sz="4" w:space="0" w:color="auto"/>
            </w:tcBorders>
          </w:tcPr>
          <w:p w14:paraId="61E34A29" w14:textId="091E3037" w:rsidR="00C92C08" w:rsidRPr="00C92C08" w:rsidRDefault="00C92C08" w:rsidP="00575747">
            <w:pPr>
              <w:rPr>
                <w:sz w:val="12"/>
                <w:szCs w:val="12"/>
              </w:rPr>
            </w:pPr>
            <w:r w:rsidRPr="00C92C08">
              <w:rPr>
                <w:sz w:val="12"/>
                <w:szCs w:val="12"/>
              </w:rPr>
              <w:t>+1</w:t>
            </w:r>
          </w:p>
        </w:tc>
        <w:tc>
          <w:tcPr>
            <w:tcW w:w="270" w:type="dxa"/>
            <w:tcBorders>
              <w:bottom w:val="single" w:sz="4" w:space="0" w:color="auto"/>
            </w:tcBorders>
          </w:tcPr>
          <w:p w14:paraId="67A0E84D" w14:textId="4DFA2A51" w:rsidR="00C92C08" w:rsidRPr="00C92C08" w:rsidRDefault="00C92C08" w:rsidP="00575747">
            <w:pPr>
              <w:rPr>
                <w:sz w:val="12"/>
                <w:szCs w:val="12"/>
              </w:rPr>
            </w:pPr>
            <w:r w:rsidRPr="00C92C08">
              <w:rPr>
                <w:sz w:val="12"/>
                <w:szCs w:val="12"/>
              </w:rPr>
              <w:t>-1</w:t>
            </w:r>
          </w:p>
        </w:tc>
        <w:tc>
          <w:tcPr>
            <w:tcW w:w="332" w:type="dxa"/>
            <w:tcBorders>
              <w:bottom w:val="single" w:sz="4" w:space="0" w:color="auto"/>
            </w:tcBorders>
          </w:tcPr>
          <w:p w14:paraId="22FCB0E9" w14:textId="687F2CE0" w:rsidR="00C92C08" w:rsidRPr="00C92C08" w:rsidRDefault="00C92C08" w:rsidP="00575747">
            <w:pPr>
              <w:rPr>
                <w:sz w:val="12"/>
                <w:szCs w:val="12"/>
              </w:rPr>
            </w:pPr>
            <w:r w:rsidRPr="00C92C08">
              <w:rPr>
                <w:sz w:val="12"/>
                <w:szCs w:val="12"/>
              </w:rPr>
              <w:t>+1</w:t>
            </w:r>
          </w:p>
        </w:tc>
        <w:tc>
          <w:tcPr>
            <w:tcW w:w="270" w:type="dxa"/>
            <w:tcBorders>
              <w:bottom w:val="single" w:sz="4" w:space="0" w:color="auto"/>
            </w:tcBorders>
          </w:tcPr>
          <w:p w14:paraId="531B9370" w14:textId="236B6C2B" w:rsidR="00C92C08" w:rsidRPr="00C92C08" w:rsidRDefault="00C92C08" w:rsidP="00575747">
            <w:pPr>
              <w:rPr>
                <w:sz w:val="12"/>
                <w:szCs w:val="12"/>
              </w:rPr>
            </w:pPr>
            <w:r w:rsidRPr="00C92C08">
              <w:rPr>
                <w:sz w:val="12"/>
                <w:szCs w:val="12"/>
              </w:rPr>
              <w:t>-1</w:t>
            </w:r>
          </w:p>
        </w:tc>
        <w:tc>
          <w:tcPr>
            <w:tcW w:w="332" w:type="dxa"/>
            <w:tcBorders>
              <w:bottom w:val="single" w:sz="4" w:space="0" w:color="auto"/>
            </w:tcBorders>
          </w:tcPr>
          <w:p w14:paraId="63F423C0" w14:textId="001D0E21" w:rsidR="00C92C08" w:rsidRPr="00C92C08" w:rsidRDefault="00C92C08" w:rsidP="00575747">
            <w:pPr>
              <w:rPr>
                <w:sz w:val="12"/>
                <w:szCs w:val="12"/>
              </w:rPr>
            </w:pPr>
            <w:r w:rsidRPr="00C92C08">
              <w:rPr>
                <w:sz w:val="12"/>
                <w:szCs w:val="12"/>
              </w:rPr>
              <w:t>+1</w:t>
            </w:r>
          </w:p>
        </w:tc>
        <w:tc>
          <w:tcPr>
            <w:tcW w:w="270" w:type="dxa"/>
            <w:tcBorders>
              <w:bottom w:val="single" w:sz="4" w:space="0" w:color="auto"/>
            </w:tcBorders>
          </w:tcPr>
          <w:p w14:paraId="280C6474" w14:textId="0BFA8C99" w:rsidR="00C92C08" w:rsidRPr="00C92C08" w:rsidRDefault="00C92C08" w:rsidP="00575747">
            <w:pPr>
              <w:rPr>
                <w:sz w:val="12"/>
                <w:szCs w:val="12"/>
              </w:rPr>
            </w:pPr>
            <w:r w:rsidRPr="00C92C08">
              <w:rPr>
                <w:sz w:val="12"/>
                <w:szCs w:val="12"/>
              </w:rPr>
              <w:t>-1</w:t>
            </w:r>
          </w:p>
        </w:tc>
        <w:tc>
          <w:tcPr>
            <w:tcW w:w="332" w:type="dxa"/>
            <w:tcBorders>
              <w:bottom w:val="single" w:sz="4" w:space="0" w:color="auto"/>
            </w:tcBorders>
          </w:tcPr>
          <w:p w14:paraId="7E767899" w14:textId="13D852B2" w:rsidR="00C92C08" w:rsidRPr="00C92C08" w:rsidRDefault="00C92C08" w:rsidP="00575747">
            <w:pPr>
              <w:rPr>
                <w:sz w:val="12"/>
                <w:szCs w:val="12"/>
              </w:rPr>
            </w:pPr>
            <w:r w:rsidRPr="00C92C08">
              <w:rPr>
                <w:sz w:val="12"/>
                <w:szCs w:val="12"/>
              </w:rPr>
              <w:t>+1</w:t>
            </w:r>
          </w:p>
        </w:tc>
        <w:tc>
          <w:tcPr>
            <w:tcW w:w="270" w:type="dxa"/>
            <w:tcBorders>
              <w:bottom w:val="single" w:sz="4" w:space="0" w:color="auto"/>
            </w:tcBorders>
          </w:tcPr>
          <w:p w14:paraId="21FD8A35" w14:textId="4A4CDE5E" w:rsidR="00C92C08" w:rsidRPr="00C92C08" w:rsidRDefault="00C92C08" w:rsidP="00575747">
            <w:pPr>
              <w:rPr>
                <w:sz w:val="12"/>
                <w:szCs w:val="12"/>
              </w:rPr>
            </w:pPr>
            <w:r w:rsidRPr="00C92C08">
              <w:rPr>
                <w:sz w:val="12"/>
                <w:szCs w:val="12"/>
              </w:rPr>
              <w:t>-1</w:t>
            </w:r>
          </w:p>
        </w:tc>
        <w:tc>
          <w:tcPr>
            <w:tcW w:w="332" w:type="dxa"/>
            <w:tcBorders>
              <w:bottom w:val="single" w:sz="4" w:space="0" w:color="auto"/>
            </w:tcBorders>
          </w:tcPr>
          <w:p w14:paraId="16ABDA37" w14:textId="2C28D769" w:rsidR="00C92C08" w:rsidRPr="00C92C08" w:rsidRDefault="00C92C08" w:rsidP="00575747">
            <w:pPr>
              <w:rPr>
                <w:sz w:val="12"/>
                <w:szCs w:val="12"/>
              </w:rPr>
            </w:pPr>
            <w:r w:rsidRPr="00C92C08">
              <w:rPr>
                <w:sz w:val="12"/>
                <w:szCs w:val="12"/>
              </w:rPr>
              <w:t>+1</w:t>
            </w:r>
          </w:p>
        </w:tc>
        <w:tc>
          <w:tcPr>
            <w:tcW w:w="270" w:type="dxa"/>
            <w:tcBorders>
              <w:bottom w:val="single" w:sz="4" w:space="0" w:color="auto"/>
            </w:tcBorders>
          </w:tcPr>
          <w:p w14:paraId="59DF23FB" w14:textId="6CB870A7" w:rsidR="00C92C08" w:rsidRPr="00C92C08" w:rsidRDefault="00C92C08" w:rsidP="00575747">
            <w:pPr>
              <w:rPr>
                <w:sz w:val="12"/>
                <w:szCs w:val="12"/>
              </w:rPr>
            </w:pPr>
            <w:r w:rsidRPr="00C92C08">
              <w:rPr>
                <w:sz w:val="12"/>
                <w:szCs w:val="12"/>
              </w:rPr>
              <w:t>-1</w:t>
            </w:r>
          </w:p>
        </w:tc>
        <w:tc>
          <w:tcPr>
            <w:tcW w:w="332" w:type="dxa"/>
            <w:tcBorders>
              <w:bottom w:val="single" w:sz="4" w:space="0" w:color="auto"/>
            </w:tcBorders>
          </w:tcPr>
          <w:p w14:paraId="60743045" w14:textId="32CD0D12" w:rsidR="00C92C08" w:rsidRPr="00C92C08" w:rsidRDefault="00C92C08" w:rsidP="00575747">
            <w:pPr>
              <w:rPr>
                <w:sz w:val="12"/>
                <w:szCs w:val="12"/>
              </w:rPr>
            </w:pPr>
            <w:r w:rsidRPr="00C92C08">
              <w:rPr>
                <w:sz w:val="12"/>
                <w:szCs w:val="12"/>
              </w:rPr>
              <w:t>+1</w:t>
            </w:r>
          </w:p>
        </w:tc>
        <w:tc>
          <w:tcPr>
            <w:tcW w:w="270" w:type="dxa"/>
            <w:tcBorders>
              <w:bottom w:val="single" w:sz="4" w:space="0" w:color="auto"/>
            </w:tcBorders>
          </w:tcPr>
          <w:p w14:paraId="646CA9F8" w14:textId="34418D05" w:rsidR="00C92C08" w:rsidRPr="00C92C08" w:rsidRDefault="00C92C08" w:rsidP="00575747">
            <w:pPr>
              <w:rPr>
                <w:sz w:val="12"/>
                <w:szCs w:val="12"/>
              </w:rPr>
            </w:pPr>
            <w:r w:rsidRPr="00C92C08">
              <w:rPr>
                <w:sz w:val="12"/>
                <w:szCs w:val="12"/>
              </w:rPr>
              <w:t>-1</w:t>
            </w:r>
          </w:p>
        </w:tc>
        <w:tc>
          <w:tcPr>
            <w:tcW w:w="332" w:type="dxa"/>
            <w:tcBorders>
              <w:bottom w:val="single" w:sz="4" w:space="0" w:color="auto"/>
            </w:tcBorders>
          </w:tcPr>
          <w:p w14:paraId="37C1864E" w14:textId="1071EA55" w:rsidR="00C92C08" w:rsidRPr="00C92C08" w:rsidRDefault="00C92C08" w:rsidP="00575747">
            <w:pPr>
              <w:rPr>
                <w:sz w:val="12"/>
                <w:szCs w:val="12"/>
              </w:rPr>
            </w:pPr>
            <w:r w:rsidRPr="00C92C08">
              <w:rPr>
                <w:sz w:val="12"/>
                <w:szCs w:val="12"/>
              </w:rPr>
              <w:t>+1</w:t>
            </w:r>
          </w:p>
        </w:tc>
        <w:tc>
          <w:tcPr>
            <w:tcW w:w="270" w:type="dxa"/>
            <w:tcBorders>
              <w:bottom w:val="single" w:sz="4" w:space="0" w:color="auto"/>
            </w:tcBorders>
          </w:tcPr>
          <w:p w14:paraId="164A37CE" w14:textId="52B22429" w:rsidR="00C92C08" w:rsidRPr="00C92C08" w:rsidRDefault="00C92C08" w:rsidP="00575747">
            <w:pPr>
              <w:rPr>
                <w:sz w:val="12"/>
                <w:szCs w:val="12"/>
              </w:rPr>
            </w:pPr>
            <w:r w:rsidRPr="00C92C08">
              <w:rPr>
                <w:sz w:val="12"/>
                <w:szCs w:val="12"/>
              </w:rPr>
              <w:t>-1</w:t>
            </w:r>
          </w:p>
        </w:tc>
        <w:tc>
          <w:tcPr>
            <w:tcW w:w="332" w:type="dxa"/>
            <w:tcBorders>
              <w:bottom w:val="single" w:sz="4" w:space="0" w:color="auto"/>
            </w:tcBorders>
          </w:tcPr>
          <w:p w14:paraId="384B88AB" w14:textId="141566DD" w:rsidR="00C92C08" w:rsidRPr="00C92C08" w:rsidRDefault="00C92C08" w:rsidP="00575747">
            <w:pPr>
              <w:rPr>
                <w:sz w:val="12"/>
                <w:szCs w:val="12"/>
              </w:rPr>
            </w:pPr>
            <w:r w:rsidRPr="00C92C08">
              <w:rPr>
                <w:sz w:val="12"/>
                <w:szCs w:val="12"/>
              </w:rPr>
              <w:t>+1</w:t>
            </w:r>
          </w:p>
        </w:tc>
        <w:tc>
          <w:tcPr>
            <w:tcW w:w="270" w:type="dxa"/>
            <w:tcBorders>
              <w:bottom w:val="single" w:sz="4" w:space="0" w:color="auto"/>
            </w:tcBorders>
          </w:tcPr>
          <w:p w14:paraId="44C6CFC1" w14:textId="75BEAD2D" w:rsidR="00C92C08" w:rsidRPr="00C92C08" w:rsidRDefault="00C92C08" w:rsidP="00575747">
            <w:pPr>
              <w:rPr>
                <w:sz w:val="12"/>
                <w:szCs w:val="12"/>
              </w:rPr>
            </w:pPr>
            <w:r w:rsidRPr="00C92C08">
              <w:rPr>
                <w:sz w:val="12"/>
                <w:szCs w:val="12"/>
              </w:rPr>
              <w:t>-1</w:t>
            </w:r>
          </w:p>
        </w:tc>
        <w:tc>
          <w:tcPr>
            <w:tcW w:w="332" w:type="dxa"/>
            <w:tcBorders>
              <w:bottom w:val="single" w:sz="4" w:space="0" w:color="auto"/>
            </w:tcBorders>
          </w:tcPr>
          <w:p w14:paraId="1A1CEB78" w14:textId="2BB4452D" w:rsidR="00C92C08" w:rsidRPr="00C92C08" w:rsidRDefault="00C92C08" w:rsidP="00575747">
            <w:pPr>
              <w:rPr>
                <w:sz w:val="12"/>
                <w:szCs w:val="12"/>
              </w:rPr>
            </w:pPr>
            <w:r w:rsidRPr="00C92C08">
              <w:rPr>
                <w:sz w:val="12"/>
                <w:szCs w:val="12"/>
              </w:rPr>
              <w:t>+1</w:t>
            </w:r>
          </w:p>
        </w:tc>
        <w:tc>
          <w:tcPr>
            <w:tcW w:w="270" w:type="dxa"/>
            <w:tcBorders>
              <w:bottom w:val="single" w:sz="4" w:space="0" w:color="auto"/>
            </w:tcBorders>
          </w:tcPr>
          <w:p w14:paraId="62821197" w14:textId="3B771109" w:rsidR="00C92C08" w:rsidRPr="00C92C08" w:rsidRDefault="00C92C08" w:rsidP="00575747">
            <w:pPr>
              <w:rPr>
                <w:sz w:val="12"/>
                <w:szCs w:val="12"/>
              </w:rPr>
            </w:pPr>
            <w:r w:rsidRPr="00C92C08">
              <w:rPr>
                <w:sz w:val="12"/>
                <w:szCs w:val="12"/>
              </w:rPr>
              <w:t>-1</w:t>
            </w:r>
          </w:p>
        </w:tc>
        <w:tc>
          <w:tcPr>
            <w:tcW w:w="332" w:type="dxa"/>
            <w:tcBorders>
              <w:bottom w:val="single" w:sz="4" w:space="0" w:color="auto"/>
            </w:tcBorders>
          </w:tcPr>
          <w:p w14:paraId="32E9B422" w14:textId="4E626B8C" w:rsidR="00C92C08" w:rsidRPr="00C92C08" w:rsidRDefault="00C92C08" w:rsidP="00575747">
            <w:pPr>
              <w:rPr>
                <w:sz w:val="12"/>
                <w:szCs w:val="12"/>
              </w:rPr>
            </w:pPr>
            <w:r w:rsidRPr="00C92C08">
              <w:rPr>
                <w:sz w:val="12"/>
                <w:szCs w:val="12"/>
              </w:rPr>
              <w:t>+1</w:t>
            </w:r>
          </w:p>
        </w:tc>
        <w:tc>
          <w:tcPr>
            <w:tcW w:w="270" w:type="dxa"/>
            <w:tcBorders>
              <w:bottom w:val="single" w:sz="4" w:space="0" w:color="auto"/>
            </w:tcBorders>
          </w:tcPr>
          <w:p w14:paraId="4AB053DE" w14:textId="04FDCDE7" w:rsidR="00C92C08" w:rsidRPr="00C92C08" w:rsidRDefault="00C92C08" w:rsidP="00575747">
            <w:pPr>
              <w:rPr>
                <w:sz w:val="12"/>
                <w:szCs w:val="12"/>
              </w:rPr>
            </w:pPr>
            <w:r w:rsidRPr="00C92C08">
              <w:rPr>
                <w:sz w:val="12"/>
                <w:szCs w:val="12"/>
              </w:rPr>
              <w:t>-1</w:t>
            </w:r>
          </w:p>
        </w:tc>
        <w:tc>
          <w:tcPr>
            <w:tcW w:w="332" w:type="dxa"/>
            <w:tcBorders>
              <w:bottom w:val="single" w:sz="4" w:space="0" w:color="auto"/>
            </w:tcBorders>
          </w:tcPr>
          <w:p w14:paraId="698E4B7B" w14:textId="3EE042A6" w:rsidR="00C92C08" w:rsidRPr="00C92C08" w:rsidRDefault="00C92C08" w:rsidP="00575747">
            <w:pPr>
              <w:rPr>
                <w:sz w:val="12"/>
                <w:szCs w:val="12"/>
              </w:rPr>
            </w:pPr>
            <w:r w:rsidRPr="00C92C08">
              <w:rPr>
                <w:sz w:val="12"/>
                <w:szCs w:val="12"/>
              </w:rPr>
              <w:t>+1</w:t>
            </w:r>
          </w:p>
        </w:tc>
        <w:tc>
          <w:tcPr>
            <w:tcW w:w="270" w:type="dxa"/>
            <w:tcBorders>
              <w:bottom w:val="single" w:sz="4" w:space="0" w:color="auto"/>
            </w:tcBorders>
          </w:tcPr>
          <w:p w14:paraId="12F293BD" w14:textId="3F4D544F" w:rsidR="00C92C08" w:rsidRPr="00C92C08" w:rsidRDefault="00C92C08" w:rsidP="00575747">
            <w:pPr>
              <w:rPr>
                <w:sz w:val="12"/>
                <w:szCs w:val="12"/>
              </w:rPr>
            </w:pPr>
            <w:r w:rsidRPr="00C92C08">
              <w:rPr>
                <w:sz w:val="12"/>
                <w:szCs w:val="12"/>
              </w:rPr>
              <w:t>-1</w:t>
            </w:r>
          </w:p>
        </w:tc>
      </w:tr>
      <w:tr w:rsidR="004D4C50" w14:paraId="0FD26265" w14:textId="77777777" w:rsidTr="004D4C50">
        <w:tc>
          <w:tcPr>
            <w:tcW w:w="9629" w:type="dxa"/>
            <w:gridSpan w:val="32"/>
            <w:tcBorders>
              <w:left w:val="nil"/>
              <w:bottom w:val="nil"/>
              <w:right w:val="nil"/>
            </w:tcBorders>
          </w:tcPr>
          <w:p w14:paraId="01680D49" w14:textId="045A3888" w:rsidR="004D4C50" w:rsidRPr="00C92C08" w:rsidRDefault="004D4C50" w:rsidP="004D4C50">
            <w:pPr>
              <w:jc w:val="center"/>
              <w:rPr>
                <w:sz w:val="12"/>
                <w:szCs w:val="12"/>
              </w:rPr>
            </w:pPr>
            <w:r w:rsidRPr="004D4C50">
              <w:rPr>
                <w:sz w:val="16"/>
                <w:szCs w:val="16"/>
              </w:rPr>
              <w:t>16 ms</w:t>
            </w:r>
          </w:p>
        </w:tc>
      </w:tr>
    </w:tbl>
    <w:p w14:paraId="7121A525" w14:textId="79C37807" w:rsidR="00596EB7" w:rsidRPr="00F8670B" w:rsidRDefault="00596EB7" w:rsidP="00596EB7">
      <w:pPr>
        <w:jc w:val="center"/>
        <w:rPr>
          <w:sz w:val="16"/>
          <w:szCs w:val="18"/>
        </w:rPr>
      </w:pPr>
      <w:r>
        <w:rPr>
          <w:sz w:val="16"/>
          <w:szCs w:val="18"/>
        </w:rPr>
        <w:t xml:space="preserve">Figure </w:t>
      </w:r>
      <w:r w:rsidR="00EF3FDC">
        <w:rPr>
          <w:sz w:val="16"/>
          <w:szCs w:val="18"/>
        </w:rPr>
        <w:t>7</w:t>
      </w:r>
      <w:r>
        <w:rPr>
          <w:sz w:val="16"/>
          <w:szCs w:val="18"/>
        </w:rPr>
        <w:t xml:space="preserve">: Single tone </w:t>
      </w:r>
      <w:r w:rsidRPr="00627AB9">
        <w:rPr>
          <w:sz w:val="16"/>
          <w:szCs w:val="18"/>
        </w:rPr>
        <w:t xml:space="preserve">NPUSCH Format 1 with </w:t>
      </w:r>
      <w:r>
        <w:rPr>
          <w:sz w:val="16"/>
          <w:szCs w:val="18"/>
        </w:rPr>
        <w:t>1</w:t>
      </w:r>
      <w:r w:rsidRPr="00627AB9">
        <w:rPr>
          <w:sz w:val="16"/>
          <w:szCs w:val="18"/>
        </w:rPr>
        <w:t xml:space="preserve">5 kHz SCS </w:t>
      </w:r>
      <w:r>
        <w:rPr>
          <w:sz w:val="16"/>
          <w:szCs w:val="18"/>
        </w:rPr>
        <w:t>with two UEs transmitting on the same resources using</w:t>
      </w:r>
      <w:r w:rsidR="00D07162">
        <w:rPr>
          <w:sz w:val="16"/>
          <w:szCs w:val="18"/>
        </w:rPr>
        <w:t xml:space="preserve"> an “Slot-level OCC” scheme with</w:t>
      </w:r>
      <w:r>
        <w:rPr>
          <w:sz w:val="16"/>
          <w:szCs w:val="18"/>
        </w:rPr>
        <w:t xml:space="preserve"> </w:t>
      </w:r>
      <w:r w:rsidR="00D07162">
        <w:rPr>
          <w:sz w:val="16"/>
          <w:szCs w:val="18"/>
        </w:rPr>
        <w:t>“OCC length 2”</w:t>
      </w:r>
      <w:r w:rsidRPr="00627AB9">
        <w:rPr>
          <w:sz w:val="16"/>
          <w:szCs w:val="18"/>
        </w:rPr>
        <w:t>.</w:t>
      </w:r>
    </w:p>
    <w:p w14:paraId="5B38AA4F" w14:textId="2D01CFF9" w:rsidR="00596EB7" w:rsidRPr="00062B7A" w:rsidRDefault="00982108" w:rsidP="003A422F">
      <w:pPr>
        <w:pStyle w:val="BodyText"/>
        <w:rPr>
          <w:rFonts w:ascii="Times New Roman" w:hAnsi="Times New Roman"/>
          <w:lang w:eastAsia="ja-JP"/>
        </w:rPr>
      </w:pPr>
      <w:r w:rsidRPr="00062B7A">
        <w:rPr>
          <w:rFonts w:ascii="Times New Roman" w:hAnsi="Times New Roman"/>
          <w:lang w:eastAsia="ja-JP"/>
        </w:rPr>
        <w:t xml:space="preserve">Figure </w:t>
      </w:r>
      <w:r w:rsidR="00EF3FDC" w:rsidRPr="00062B7A">
        <w:rPr>
          <w:rFonts w:ascii="Times New Roman" w:hAnsi="Times New Roman"/>
          <w:lang w:eastAsia="ja-JP"/>
        </w:rPr>
        <w:t>7</w:t>
      </w:r>
      <w:r w:rsidRPr="00062B7A">
        <w:rPr>
          <w:rFonts w:ascii="Times New Roman" w:hAnsi="Times New Roman"/>
          <w:lang w:eastAsia="ja-JP"/>
        </w:rPr>
        <w:t xml:space="preserve"> illustrates that the “Slot-level OCC” spreading using an “OCC length 2” </w:t>
      </w:r>
      <w:r w:rsidR="005C7D5F" w:rsidRPr="00062B7A">
        <w:rPr>
          <w:rFonts w:ascii="Times New Roman" w:hAnsi="Times New Roman"/>
          <w:lang w:eastAsia="ja-JP"/>
        </w:rPr>
        <w:t>inherently doubles</w:t>
      </w:r>
      <w:r w:rsidRPr="00062B7A">
        <w:rPr>
          <w:rFonts w:ascii="Times New Roman" w:hAnsi="Times New Roman"/>
          <w:lang w:eastAsia="ja-JP"/>
        </w:rPr>
        <w:t xml:space="preserve"> the </w:t>
      </w:r>
      <w:r w:rsidR="001A1BE3">
        <w:rPr>
          <w:rFonts w:ascii="Times New Roman" w:hAnsi="Times New Roman"/>
          <w:lang w:eastAsia="ja-JP"/>
        </w:rPr>
        <w:t>utilization of resources in the time domain</w:t>
      </w:r>
      <w:r w:rsidR="005353AE" w:rsidRPr="00062B7A">
        <w:rPr>
          <w:rFonts w:ascii="Times New Roman" w:hAnsi="Times New Roman"/>
          <w:lang w:eastAsia="ja-JP"/>
        </w:rPr>
        <w:t>.</w:t>
      </w:r>
    </w:p>
    <w:p w14:paraId="5CF625AE" w14:textId="52ADFA12" w:rsidR="008642C6" w:rsidRPr="00062B7A" w:rsidRDefault="008642C6" w:rsidP="008642C6">
      <w:pPr>
        <w:pStyle w:val="Observation"/>
        <w:ind w:left="1701" w:hanging="1701"/>
      </w:pPr>
      <w:bookmarkStart w:id="23" w:name="_Toc193983840"/>
      <w:r w:rsidRPr="00062B7A">
        <w:t xml:space="preserve">A “Slot-level OCC” spreading using an “OCC length 2” inherently doubles the </w:t>
      </w:r>
      <w:r w:rsidR="00FF68D7">
        <w:t>utilization of resources in the time-domain</w:t>
      </w:r>
      <w:r w:rsidRPr="00062B7A">
        <w:t>.</w:t>
      </w:r>
      <w:bookmarkEnd w:id="23"/>
    </w:p>
    <w:p w14:paraId="2646F5E4" w14:textId="7F2D4AFD" w:rsidR="008642C6" w:rsidRDefault="008642C6" w:rsidP="00026FBD">
      <w:pPr>
        <w:pStyle w:val="BodyText"/>
        <w:rPr>
          <w:rFonts w:ascii="Times New Roman" w:hAnsi="Times New Roman"/>
          <w:lang w:eastAsia="ja-JP"/>
        </w:rPr>
      </w:pPr>
      <w:r>
        <w:rPr>
          <w:rFonts w:ascii="Times New Roman" w:hAnsi="Times New Roman"/>
          <w:lang w:eastAsia="ja-JP"/>
        </w:rPr>
        <w:t>In terms of DMRS design, the following agreement was reached in RAN1# 119:</w:t>
      </w:r>
    </w:p>
    <w:tbl>
      <w:tblPr>
        <w:tblStyle w:val="TableGrid"/>
        <w:tblW w:w="0" w:type="auto"/>
        <w:tblLook w:val="04A0" w:firstRow="1" w:lastRow="0" w:firstColumn="1" w:lastColumn="0" w:noHBand="0" w:noVBand="1"/>
      </w:tblPr>
      <w:tblGrid>
        <w:gridCol w:w="9629"/>
      </w:tblGrid>
      <w:tr w:rsidR="008642C6" w14:paraId="62BE6D66" w14:textId="77777777" w:rsidTr="008642C6">
        <w:tc>
          <w:tcPr>
            <w:tcW w:w="9629" w:type="dxa"/>
          </w:tcPr>
          <w:p w14:paraId="091FA209" w14:textId="77777777" w:rsidR="008642C6" w:rsidRPr="0057053A" w:rsidRDefault="008642C6" w:rsidP="008642C6">
            <w:pPr>
              <w:overflowPunct/>
              <w:autoSpaceDE/>
              <w:autoSpaceDN/>
              <w:adjustRightInd/>
              <w:spacing w:after="0"/>
              <w:textAlignment w:val="auto"/>
              <w:rPr>
                <w:rFonts w:ascii="Times" w:eastAsia="Batang" w:hAnsi="Times"/>
                <w:szCs w:val="24"/>
                <w:lang w:val="en-US" w:eastAsia="ar-SA"/>
              </w:rPr>
            </w:pPr>
            <w:r w:rsidRPr="0057053A">
              <w:rPr>
                <w:rFonts w:ascii="Times" w:eastAsia="Batang" w:hAnsi="Times"/>
                <w:szCs w:val="24"/>
                <w:highlight w:val="green"/>
                <w:lang w:val="en-US" w:eastAsia="ar-SA"/>
              </w:rPr>
              <w:t>Agreement</w:t>
            </w:r>
          </w:p>
          <w:p w14:paraId="1D97E001" w14:textId="77777777" w:rsidR="008642C6" w:rsidRPr="0057053A" w:rsidRDefault="008642C6" w:rsidP="008642C6">
            <w:pPr>
              <w:overflowPunct/>
              <w:autoSpaceDE/>
              <w:autoSpaceDN/>
              <w:adjustRightInd/>
              <w:spacing w:after="0"/>
              <w:textAlignment w:val="auto"/>
              <w:rPr>
                <w:rFonts w:eastAsia="Batang"/>
                <w:lang w:val="en-US" w:eastAsia="zh-CN"/>
              </w:rPr>
            </w:pPr>
            <w:r w:rsidRPr="0057053A">
              <w:rPr>
                <w:rFonts w:eastAsia="Batang"/>
                <w:lang w:val="en-US" w:eastAsia="zh-CN"/>
              </w:rPr>
              <w:t>For NPUSCH Format 1 single-tone 15kHz SCS, RAN1 studies at least the following options for CDM DMRS with legacy pattern for down-selection:</w:t>
            </w:r>
          </w:p>
          <w:p w14:paraId="66795633" w14:textId="77777777" w:rsidR="008642C6" w:rsidRPr="0057053A" w:rsidRDefault="008642C6" w:rsidP="004A4E02">
            <w:pPr>
              <w:numPr>
                <w:ilvl w:val="0"/>
                <w:numId w:val="35"/>
              </w:numPr>
              <w:overflowPunct/>
              <w:autoSpaceDE/>
              <w:autoSpaceDN/>
              <w:adjustRightInd/>
              <w:spacing w:after="0"/>
              <w:textAlignment w:val="auto"/>
              <w:rPr>
                <w:rFonts w:eastAsia="Batang"/>
                <w:lang w:val="en-US" w:eastAsia="zh-CN"/>
              </w:rPr>
            </w:pPr>
            <w:r w:rsidRPr="0057053A">
              <w:rPr>
                <w:rFonts w:eastAsia="Batang"/>
                <w:lang w:val="en-US" w:eastAsia="zh-CN"/>
              </w:rPr>
              <w:lastRenderedPageBreak/>
              <w:t>Option 1: DMRS symbols are spread before the OCC is applied, e.g. according to the formula:</w:t>
            </w:r>
          </w:p>
          <w:p w14:paraId="57ECBDD4" w14:textId="07C29A10" w:rsidR="008642C6" w:rsidRPr="008642C6" w:rsidRDefault="00600A41" w:rsidP="008642C6">
            <w:pPr>
              <w:suppressAutoHyphens/>
              <w:autoSpaceDN/>
              <w:adjustRightInd/>
              <w:spacing w:before="120" w:after="120"/>
              <w:jc w:val="center"/>
              <w:rPr>
                <w:rFonts w:eastAsia="Times New Roman"/>
                <w:lang w:eastAsia="ar-SA"/>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r>
                      <w:rPr>
                        <w:rFonts w:ascii="Cambria Math" w:hAnsi="Cambria Math"/>
                      </w:rPr>
                      <m:t>,</m:t>
                    </m:r>
                    <m:r>
                      <m:rPr>
                        <m:sty m:val="bi"/>
                      </m:rPr>
                      <w:rPr>
                        <w:rFonts w:ascii="Cambria Math" w:hAnsi="Cambria Math"/>
                      </w:rPr>
                      <m:t>OCC</m:t>
                    </m:r>
                  </m:sub>
                </m:sSub>
                <m:d>
                  <m:dPr>
                    <m:ctrlPr>
                      <w:rPr>
                        <w:rFonts w:ascii="Cambria Math" w:hAnsi="Cambria Math"/>
                        <w:i/>
                      </w:rPr>
                    </m:ctrlPr>
                  </m:dPr>
                  <m:e>
                    <m:r>
                      <m:rPr>
                        <m:sty m:val="bi"/>
                      </m:rPr>
                      <w:rPr>
                        <w:rFonts w:ascii="Cambria Math" w:hAnsi="Cambria Math"/>
                      </w:rPr>
                      <m:t>n</m:t>
                    </m:r>
                  </m:e>
                </m:d>
                <m: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r>
                  <w:rPr>
                    <w:rFonts w:ascii="Cambria Math" w:hAnsi="Cambria Math"/>
                  </w:rPr>
                  <m:t>)</m:t>
                </m:r>
                <m:r>
                  <m:rPr>
                    <m:sty m:val="bi"/>
                  </m:rPr>
                  <w:rPr>
                    <w:rFonts w:ascii="Cambria Math" w:hAnsi="Cambria Math"/>
                  </w:rPr>
                  <m:t>q</m:t>
                </m:r>
                <m:r>
                  <w:rPr>
                    <w:rFonts w:ascii="Cambria Math" w:hAnsi="Cambria Math"/>
                  </w:rPr>
                  <m:t>(</m:t>
                </m:r>
                <m:r>
                  <m:rPr>
                    <m:sty m:val="bi"/>
                  </m:rPr>
                  <w:rPr>
                    <w:rFonts w:ascii="Cambria Math" w:hAnsi="Cambria Math"/>
                  </w:rPr>
                  <m:t>n</m:t>
                </m:r>
                <m:r>
                  <w:rPr>
                    <w:rFonts w:ascii="Cambria Math" w:hAnsi="Cambria Math"/>
                  </w:rPr>
                  <m:t xml:space="preserve"> </m:t>
                </m:r>
                <m:r>
                  <m:rPr>
                    <m:sty m:val="b"/>
                  </m:rPr>
                  <w:rPr>
                    <w:rFonts w:ascii="Cambria Math" w:hAnsi="Cambria Math"/>
                  </w:rPr>
                  <m:t>mod</m:t>
                </m:r>
                <m:r>
                  <m:rPr>
                    <m:sty m:val="p"/>
                  </m:rPr>
                  <w:rPr>
                    <w:rFonts w:ascii="Cambria Math" w:hAnsi="Cambria Math"/>
                  </w:rPr>
                  <m:t xml:space="preserve"> </m:t>
                </m:r>
                <m:r>
                  <m:rPr>
                    <m:sty m:val="bi"/>
                  </m:rPr>
                  <w:rPr>
                    <w:rFonts w:ascii="Cambria Math" w:hAnsi="Cambria Math"/>
                  </w:rPr>
                  <m:t>M</m:t>
                </m:r>
                <m:r>
                  <w:rPr>
                    <w:rFonts w:ascii="Cambria Math" w:hAnsi="Cambria Math"/>
                  </w:rPr>
                  <m:t>)</m:t>
                </m:r>
              </m:oMath>
            </m:oMathPara>
          </w:p>
          <w:p w14:paraId="303B4156" w14:textId="01815024" w:rsidR="008642C6" w:rsidRPr="0057053A" w:rsidRDefault="008642C6" w:rsidP="008642C6">
            <w:pPr>
              <w:overflowPunct/>
              <w:autoSpaceDE/>
              <w:autoSpaceDN/>
              <w:adjustRightInd/>
              <w:spacing w:after="0"/>
              <w:ind w:left="709"/>
              <w:textAlignment w:val="auto"/>
              <w:rPr>
                <w:rFonts w:ascii="Times" w:eastAsia="Batang" w:hAnsi="Times"/>
                <w:szCs w:val="24"/>
                <w:lang w:val="en-US" w:eastAsia="ar-SA"/>
              </w:rPr>
            </w:pPr>
            <w:r w:rsidRPr="0057053A">
              <w:rPr>
                <w:rFonts w:ascii="Times" w:eastAsia="Batang" w:hAnsi="Times"/>
                <w:szCs w:val="24"/>
                <w:lang w:val="en-US"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sidRPr="0057053A">
              <w:rPr>
                <w:rFonts w:ascii="Times" w:eastAsia="Batang" w:hAnsi="Times"/>
                <w:szCs w:val="24"/>
                <w:lang w:val="en-US" w:eastAsia="ar-SA"/>
              </w:rPr>
              <w:t xml:space="preserve"> is the reference signal sequence defined in TS36.211 section 10.1.4.1.1</w:t>
            </w:r>
          </w:p>
          <w:p w14:paraId="6C46597B" w14:textId="77777777" w:rsidR="008642C6" w:rsidRPr="0057053A" w:rsidRDefault="008642C6" w:rsidP="004A4E02">
            <w:pPr>
              <w:numPr>
                <w:ilvl w:val="0"/>
                <w:numId w:val="35"/>
              </w:numPr>
              <w:overflowPunct/>
              <w:autoSpaceDE/>
              <w:autoSpaceDN/>
              <w:adjustRightInd/>
              <w:spacing w:after="0"/>
              <w:textAlignment w:val="auto"/>
              <w:rPr>
                <w:rFonts w:eastAsia="Batang"/>
                <w:lang w:val="en-US" w:eastAsia="zh-CN"/>
              </w:rPr>
            </w:pPr>
            <w:r w:rsidRPr="0057053A">
              <w:rPr>
                <w:rFonts w:eastAsia="Batang"/>
                <w:lang w:val="en-US" w:eastAsia="zh-CN"/>
              </w:rPr>
              <w:t xml:space="preserve">Option 2: DMRS symbols are not spread before the OCC is applied. </w:t>
            </w:r>
          </w:p>
          <w:p w14:paraId="61E3AA55" w14:textId="3B874A87" w:rsidR="008642C6" w:rsidRPr="0057053A" w:rsidRDefault="008642C6" w:rsidP="004A4E02">
            <w:pPr>
              <w:numPr>
                <w:ilvl w:val="1"/>
                <w:numId w:val="35"/>
              </w:numPr>
              <w:overflowPunct/>
              <w:autoSpaceDE/>
              <w:autoSpaceDN/>
              <w:adjustRightInd/>
              <w:spacing w:after="0"/>
              <w:textAlignment w:val="auto"/>
              <w:rPr>
                <w:rFonts w:eastAsia="Batang"/>
                <w:lang w:val="en-US" w:eastAsia="zh-CN"/>
              </w:rPr>
            </w:pPr>
            <w:r w:rsidRPr="0057053A">
              <w:rPr>
                <w:rFonts w:eastAsia="Batang"/>
                <w:lang w:val="en-US" w:eastAsia="zh-CN"/>
              </w:rPr>
              <w:t>Option 2_1: OCC is applied to the legacy complex-valued DMRS symbol used in slot 1 and slot 2</w:t>
            </w:r>
            <w:r w:rsidRPr="0057053A">
              <w:rPr>
                <w:rFonts w:ascii="Times" w:eastAsia="Batang" w:hAnsi="Times"/>
                <w:szCs w:val="24"/>
                <w:lang w:val="en-US" w:eastAsia="ar-SA"/>
              </w:rPr>
              <w:t>, e.g.</w:t>
            </w:r>
            <w:r w:rsidRPr="0057053A">
              <w:rPr>
                <w:rFonts w:ascii="Times" w:eastAsia="DengXian" w:hAnsi="Times" w:hint="eastAsia"/>
                <w:szCs w:val="24"/>
                <w:lang w:val="en-US" w:eastAsia="zh-CN"/>
              </w:rPr>
              <w:t xml:space="preserve"> </w:t>
            </w:r>
            <w:r w:rsidRPr="0057053A">
              <w:rPr>
                <w:rFonts w:eastAsia="Batang"/>
                <w:lang w:val="en-US" w:eastAsia="zh-CN"/>
              </w:rPr>
              <w:t xml:space="preserve">according to the formula: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r>
                    <m:rPr>
                      <m:sty m:val="bi"/>
                    </m:rPr>
                    <w:rPr>
                      <w:rFonts w:ascii="Cambria Math" w:hAnsi="Cambria Math"/>
                      <w:lang w:val="en-US"/>
                    </w:rPr>
                    <m:t>,</m:t>
                  </m:r>
                  <m:r>
                    <m:rPr>
                      <m:sty m:val="bi"/>
                    </m:rPr>
                    <w:rPr>
                      <w:rFonts w:ascii="Cambria Math" w:hAnsi="Cambria Math"/>
                    </w:rPr>
                    <m:t>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lang w:val="en-US"/>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lang w:val="en-US"/>
                </w:rPr>
                <m:t>(</m:t>
              </m:r>
              <m:r>
                <m:rPr>
                  <m:sty m:val="bi"/>
                </m:rPr>
                <w:rPr>
                  <w:rFonts w:ascii="Cambria Math" w:hAnsi="Cambria Math"/>
                </w:rPr>
                <m:t>n</m:t>
              </m:r>
              <m:r>
                <m:rPr>
                  <m:sty m:val="bi"/>
                </m:rPr>
                <w:rPr>
                  <w:rFonts w:ascii="Cambria Math" w:hAnsi="Cambria Math"/>
                  <w:lang w:val="en-US"/>
                </w:rPr>
                <m:t>)</m:t>
              </m:r>
              <m:r>
                <m:rPr>
                  <m:sty m:val="bi"/>
                </m:rPr>
                <w:rPr>
                  <w:rFonts w:ascii="Cambria Math" w:hAnsi="Cambria Math"/>
                </w:rPr>
                <m:t>q</m:t>
              </m:r>
              <m:r>
                <m:rPr>
                  <m:sty m:val="bi"/>
                </m:rPr>
                <w:rPr>
                  <w:rFonts w:ascii="Cambria Math" w:hAnsi="Cambria Math"/>
                  <w:lang w:val="en-US"/>
                </w:rPr>
                <m:t>(</m:t>
              </m:r>
              <m:r>
                <m:rPr>
                  <m:sty m:val="bi"/>
                </m:rPr>
                <w:rPr>
                  <w:rFonts w:ascii="Cambria Math" w:hAnsi="Cambria Math"/>
                </w:rPr>
                <m:t>n</m:t>
              </m:r>
              <m:r>
                <m:rPr>
                  <m:sty m:val="bi"/>
                </m:rPr>
                <w:rPr>
                  <w:rFonts w:ascii="Cambria Math" w:hAnsi="Cambria Math"/>
                  <w:lang w:val="en-US"/>
                </w:rPr>
                <m:t xml:space="preserve"> </m:t>
              </m:r>
              <m:r>
                <m:rPr>
                  <m:sty m:val="b"/>
                </m:rPr>
                <w:rPr>
                  <w:rFonts w:ascii="Cambria Math" w:hAnsi="Cambria Math"/>
                </w:rPr>
                <m:t>mod</m:t>
              </m:r>
              <m:r>
                <m:rPr>
                  <m:sty m:val="b"/>
                </m:rPr>
                <w:rPr>
                  <w:rFonts w:ascii="Cambria Math" w:hAnsi="Cambria Math"/>
                  <w:lang w:val="en-US"/>
                </w:rPr>
                <m:t xml:space="preserve"> </m:t>
              </m:r>
              <m:r>
                <m:rPr>
                  <m:sty m:val="bi"/>
                </m:rPr>
                <w:rPr>
                  <w:rFonts w:ascii="Cambria Math" w:hAnsi="Cambria Math"/>
                </w:rPr>
                <m:t>M</m:t>
              </m:r>
              <m:r>
                <m:rPr>
                  <m:sty m:val="bi"/>
                </m:rPr>
                <w:rPr>
                  <w:rFonts w:ascii="Cambria Math" w:hAnsi="Cambria Math"/>
                  <w:lang w:val="en-US"/>
                </w:rPr>
                <m:t>)</m:t>
              </m:r>
            </m:oMath>
          </w:p>
          <w:p w14:paraId="760A7962" w14:textId="77777777" w:rsidR="008642C6" w:rsidRPr="0057053A" w:rsidRDefault="008642C6" w:rsidP="004A4E02">
            <w:pPr>
              <w:numPr>
                <w:ilvl w:val="1"/>
                <w:numId w:val="35"/>
              </w:numPr>
              <w:overflowPunct/>
              <w:autoSpaceDE/>
              <w:autoSpaceDN/>
              <w:adjustRightInd/>
              <w:spacing w:after="0"/>
              <w:textAlignment w:val="auto"/>
              <w:rPr>
                <w:rFonts w:ascii="Times" w:eastAsia="Batang" w:hAnsi="Times"/>
                <w:szCs w:val="24"/>
                <w:lang w:val="en-US" w:eastAsia="ko-KR"/>
              </w:rPr>
            </w:pPr>
            <w:r w:rsidRPr="0057053A">
              <w:rPr>
                <w:rFonts w:eastAsia="Batang"/>
                <w:lang w:val="en-US" w:eastAsia="zh-CN"/>
              </w:rPr>
              <w:t>Option 2_2: OCC is applied to the complex-valued DMRS symbol used in slot 1 and slot 2</w:t>
            </w:r>
            <w:r w:rsidRPr="0057053A">
              <w:rPr>
                <w:rFonts w:ascii="Times" w:eastAsia="Batang" w:hAnsi="Times"/>
                <w:szCs w:val="24"/>
                <w:lang w:val="en-US" w:eastAsia="ar-SA"/>
              </w:rPr>
              <w:t xml:space="preserve">. </w:t>
            </w:r>
            <w:r w:rsidRPr="0057053A">
              <w:rPr>
                <w:rFonts w:ascii="Times" w:eastAsia="Batang" w:hAnsi="Times" w:hint="eastAsia"/>
                <w:szCs w:val="24"/>
                <w:lang w:val="en-US" w:eastAsia="ko-KR"/>
              </w:rPr>
              <w:t xml:space="preserve">Depending on the OCC codeword, </w:t>
            </w:r>
            <w:r w:rsidRPr="0057053A">
              <w:rPr>
                <w:rFonts w:ascii="Times" w:eastAsia="Batang" w:hAnsi="Times"/>
                <w:szCs w:val="24"/>
                <w:lang w:val="en-US" w:eastAsia="ko-KR"/>
              </w:rPr>
              <w:t>differen</w:t>
            </w:r>
            <w:r w:rsidRPr="0057053A">
              <w:rPr>
                <w:rFonts w:ascii="Times" w:eastAsia="Batang" w:hAnsi="Times" w:hint="eastAsia"/>
                <w:szCs w:val="24"/>
                <w:lang w:val="en-US" w:eastAsia="ko-KR"/>
              </w:rPr>
              <w:t>t DMRS sequence is used.</w:t>
            </w:r>
          </w:p>
          <w:p w14:paraId="0ADFA422" w14:textId="77777777" w:rsidR="008642C6" w:rsidRPr="0057053A" w:rsidRDefault="008642C6" w:rsidP="004A4E02">
            <w:pPr>
              <w:numPr>
                <w:ilvl w:val="0"/>
                <w:numId w:val="35"/>
              </w:numPr>
              <w:overflowPunct/>
              <w:autoSpaceDE/>
              <w:autoSpaceDN/>
              <w:adjustRightInd/>
              <w:spacing w:after="0"/>
              <w:textAlignment w:val="auto"/>
              <w:rPr>
                <w:rFonts w:eastAsia="Batang"/>
                <w:lang w:val="en-US" w:eastAsia="zh-CN"/>
              </w:rPr>
            </w:pPr>
            <w:r w:rsidRPr="0057053A">
              <w:rPr>
                <w:rFonts w:ascii="Times" w:eastAsia="Batang" w:hAnsi="Times"/>
                <w:szCs w:val="24"/>
                <w:lang w:val="en-US" w:eastAsia="ko-KR"/>
              </w:rPr>
              <w:t xml:space="preserve">Option 3: </w:t>
            </w:r>
            <w:r w:rsidRPr="0057053A">
              <w:rPr>
                <w:rFonts w:eastAsia="Batang"/>
                <w:lang w:val="en-US" w:eastAsia="zh-CN"/>
              </w:rPr>
              <w:t xml:space="preserve">DMRS symbols are not </w:t>
            </w:r>
            <w:proofErr w:type="gramStart"/>
            <w:r w:rsidRPr="0057053A">
              <w:rPr>
                <w:rFonts w:eastAsia="Batang"/>
                <w:lang w:val="en-US" w:eastAsia="zh-CN"/>
              </w:rPr>
              <w:t>spread</w:t>
            </w:r>
            <w:proofErr w:type="gramEnd"/>
            <w:r w:rsidRPr="0057053A">
              <w:rPr>
                <w:rFonts w:eastAsia="Batang"/>
                <w:lang w:val="en-US" w:eastAsia="zh-CN"/>
              </w:rPr>
              <w:t xml:space="preserve"> and OCC is not applied.  </w:t>
            </w:r>
          </w:p>
          <w:p w14:paraId="40A865D2" w14:textId="77777777" w:rsidR="008642C6" w:rsidRPr="008642C6" w:rsidRDefault="008642C6" w:rsidP="004A4E02">
            <w:pPr>
              <w:numPr>
                <w:ilvl w:val="1"/>
                <w:numId w:val="35"/>
              </w:numPr>
              <w:overflowPunct/>
              <w:autoSpaceDE/>
              <w:autoSpaceDN/>
              <w:adjustRightInd/>
              <w:spacing w:after="0"/>
              <w:textAlignment w:val="auto"/>
              <w:rPr>
                <w:rFonts w:eastAsia="Batang"/>
                <w:lang w:eastAsia="zh-CN"/>
              </w:rPr>
            </w:pPr>
            <w:r w:rsidRPr="0057053A">
              <w:rPr>
                <w:rFonts w:eastAsia="Batang"/>
                <w:lang w:val="en-US" w:eastAsia="zh-CN"/>
              </w:rPr>
              <w:t>Legacy complex-valued DMRS symbol is used in slots corresponding to an OCC codeword of NPUSCH</w:t>
            </w:r>
            <w:r w:rsidRPr="0057053A">
              <w:rPr>
                <w:rFonts w:ascii="Times" w:eastAsia="Batang" w:hAnsi="Times"/>
                <w:szCs w:val="24"/>
                <w:lang w:val="en-US" w:eastAsia="ar-SA"/>
              </w:rPr>
              <w:t xml:space="preserve">. </w:t>
            </w:r>
            <w:r w:rsidRPr="008642C6">
              <w:rPr>
                <w:rFonts w:ascii="Times" w:eastAsia="Batang" w:hAnsi="Times"/>
                <w:szCs w:val="24"/>
                <w:lang w:eastAsia="ko-KR"/>
              </w:rPr>
              <w:t>Differen</w:t>
            </w:r>
            <w:r w:rsidRPr="008642C6">
              <w:rPr>
                <w:rFonts w:ascii="Times" w:eastAsia="Batang" w:hAnsi="Times" w:hint="eastAsia"/>
                <w:szCs w:val="24"/>
                <w:lang w:eastAsia="ko-KR"/>
              </w:rPr>
              <w:t>t DMRS sequence</w:t>
            </w:r>
            <w:r w:rsidRPr="008642C6">
              <w:rPr>
                <w:rFonts w:ascii="Times" w:eastAsia="Batang" w:hAnsi="Times"/>
                <w:szCs w:val="24"/>
                <w:lang w:eastAsia="ko-KR"/>
              </w:rPr>
              <w:t>s</w:t>
            </w:r>
            <w:r w:rsidRPr="008642C6">
              <w:rPr>
                <w:rFonts w:ascii="Times" w:eastAsia="Batang" w:hAnsi="Times" w:hint="eastAsia"/>
                <w:szCs w:val="24"/>
                <w:lang w:eastAsia="ko-KR"/>
              </w:rPr>
              <w:t xml:space="preserve"> </w:t>
            </w:r>
            <w:r w:rsidRPr="008642C6">
              <w:rPr>
                <w:rFonts w:ascii="Times" w:eastAsia="Batang" w:hAnsi="Times"/>
                <w:szCs w:val="24"/>
                <w:lang w:eastAsia="ko-KR"/>
              </w:rPr>
              <w:t>are</w:t>
            </w:r>
            <w:r w:rsidRPr="008642C6">
              <w:rPr>
                <w:rFonts w:ascii="Times" w:eastAsia="Batang" w:hAnsi="Times" w:hint="eastAsia"/>
                <w:szCs w:val="24"/>
                <w:lang w:eastAsia="ko-KR"/>
              </w:rPr>
              <w:t xml:space="preserve"> used</w:t>
            </w:r>
            <w:r w:rsidRPr="008642C6">
              <w:rPr>
                <w:rFonts w:ascii="Times" w:eastAsia="Batang" w:hAnsi="Times"/>
                <w:szCs w:val="24"/>
                <w:lang w:eastAsia="ko-KR"/>
              </w:rPr>
              <w:t xml:space="preserve"> for multiplexed UEs</w:t>
            </w:r>
            <w:r w:rsidRPr="008642C6">
              <w:rPr>
                <w:rFonts w:ascii="Times" w:eastAsia="Batang" w:hAnsi="Times"/>
                <w:szCs w:val="24"/>
                <w:lang w:eastAsia="ar-SA"/>
              </w:rPr>
              <w:t>.</w:t>
            </w:r>
          </w:p>
          <w:p w14:paraId="0632B7B6" w14:textId="77777777" w:rsidR="008642C6" w:rsidRDefault="008642C6" w:rsidP="00026FBD">
            <w:pPr>
              <w:pStyle w:val="BodyText"/>
              <w:rPr>
                <w:rFonts w:ascii="Times New Roman" w:hAnsi="Times New Roman"/>
                <w:lang w:eastAsia="ja-JP"/>
              </w:rPr>
            </w:pPr>
          </w:p>
        </w:tc>
      </w:tr>
    </w:tbl>
    <w:p w14:paraId="0B9A04FE" w14:textId="77777777" w:rsidR="008642C6" w:rsidRDefault="008642C6" w:rsidP="00026FBD">
      <w:pPr>
        <w:pStyle w:val="BodyText"/>
        <w:rPr>
          <w:rFonts w:ascii="Times New Roman" w:hAnsi="Times New Roman"/>
          <w:lang w:eastAsia="ja-JP"/>
        </w:rPr>
      </w:pPr>
    </w:p>
    <w:p w14:paraId="11ACCD78" w14:textId="77777777" w:rsidR="00021C3C" w:rsidRDefault="00CA1F12" w:rsidP="0078378F">
      <w:r w:rsidRPr="00975483">
        <w:t xml:space="preserve">During RAN1#120 there was a discussion around </w:t>
      </w:r>
      <w:r w:rsidR="007A2175" w:rsidRPr="00975483">
        <w:t>the CDM DMRS options</w:t>
      </w:r>
      <w:r w:rsidR="002F2E0A" w:rsidRPr="00975483">
        <w:t xml:space="preserve">, and one essential question was </w:t>
      </w:r>
      <w:r w:rsidR="00305971" w:rsidRPr="00975483">
        <w:t xml:space="preserve">about the length of </w:t>
      </w:r>
      <w:r w:rsidR="00233A43">
        <w:t xml:space="preserve">the </w:t>
      </w:r>
      <w:r w:rsidR="00305971" w:rsidRPr="00975483">
        <w:t>sequence</w:t>
      </w:r>
      <w:r w:rsidR="00586423" w:rsidRPr="00975483">
        <w:t xml:space="preserv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r>
              <m:rPr>
                <m:sty m:val="bi"/>
              </m:rPr>
              <w:rPr>
                <w:rFonts w:ascii="Cambria Math" w:hAnsi="Cambria Math"/>
                <w:lang w:val="en-US"/>
              </w:rPr>
              <m:t>,</m:t>
            </m:r>
            <m:r>
              <m:rPr>
                <m:sty m:val="bi"/>
              </m:rPr>
              <w:rPr>
                <w:rFonts w:ascii="Cambria Math" w:hAnsi="Cambria Math"/>
              </w:rPr>
              <m:t>OCC</m:t>
            </m:r>
          </m:sub>
        </m:sSub>
        <m:d>
          <m:dPr>
            <m:ctrlPr>
              <w:rPr>
                <w:rFonts w:ascii="Cambria Math" w:hAnsi="Cambria Math"/>
                <w:i/>
              </w:rPr>
            </m:ctrlPr>
          </m:dPr>
          <m:e>
            <m:r>
              <m:rPr>
                <m:sty m:val="bi"/>
              </m:rPr>
              <w:rPr>
                <w:rFonts w:ascii="Cambria Math" w:hAnsi="Cambria Math"/>
              </w:rPr>
              <m:t>n</m:t>
            </m:r>
          </m:e>
        </m:d>
      </m:oMath>
      <w:r w:rsidR="003B3FBD" w:rsidRPr="00975483">
        <w:t xml:space="preserve">. For example, the legacy reference signal sequence </w:t>
      </w: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bCs/>
                <w:i/>
              </w:rPr>
            </m:ctrlPr>
          </m:dPr>
          <m:e>
            <m:r>
              <m:rPr>
                <m:sty m:val="bi"/>
              </m:rPr>
              <w:rPr>
                <w:rFonts w:ascii="Cambria Math" w:hAnsi="Cambria Math"/>
              </w:rPr>
              <m:t>n</m:t>
            </m:r>
          </m:e>
        </m:d>
      </m:oMath>
      <w:r w:rsidR="00523AED" w:rsidRPr="00975483">
        <w:rPr>
          <w:rFonts w:eastAsia="DengXian"/>
          <w:lang w:val="en-US" w:eastAsia="zh-CN"/>
        </w:rPr>
        <w:t>,</w:t>
      </w:r>
      <w:r w:rsidR="003B3FBD" w:rsidRPr="00975483">
        <w:t xml:space="preserve"> has a length given by the following variables:</w:t>
      </w:r>
      <w:r w:rsidR="0078378F" w:rsidRPr="00975483">
        <w:t xml:space="preserve"> </w:t>
      </w:r>
    </w:p>
    <w:p w14:paraId="0AA1F2CF" w14:textId="6636948C" w:rsidR="0078378F" w:rsidRPr="00975483" w:rsidRDefault="0078378F" w:rsidP="00021C3C">
      <w:pPr>
        <w:ind w:left="2835"/>
        <w:jc w:val="center"/>
        <w:rPr>
          <w:rFonts w:eastAsia="DengXian"/>
          <w:lang w:val="en-US" w:eastAsia="zh-CN"/>
        </w:rPr>
      </w:pPr>
      <m:oMath>
        <m:r>
          <m:rPr>
            <m:sty m:val="bi"/>
          </m:rPr>
          <w:rPr>
            <w:rFonts w:ascii="Cambria Math" w:eastAsia="DengXian" w:hAnsi="Cambria Math"/>
            <w:lang w:eastAsia="zh-CN"/>
          </w:rPr>
          <m:t>0≤n&lt;</m:t>
        </m:r>
        <m:sSubSup>
          <m:sSubSupPr>
            <m:ctrlPr>
              <w:rPr>
                <w:rFonts w:ascii="Cambria Math" w:eastAsia="DengXian" w:hAnsi="Cambria Math"/>
                <w:b/>
                <w:bCs/>
                <w:i/>
                <w:iCs/>
                <w:lang w:eastAsia="zh-CN"/>
              </w:rPr>
            </m:ctrlPr>
          </m:sSubSupPr>
          <m:e>
            <m:r>
              <m:rPr>
                <m:sty m:val="bi"/>
              </m:rPr>
              <w:rPr>
                <w:rFonts w:ascii="Cambria Math" w:eastAsia="DengXian" w:hAnsi="Cambria Math"/>
                <w:lang w:eastAsia="zh-CN"/>
              </w:rPr>
              <m:t>M</m:t>
            </m:r>
          </m:e>
          <m:sub>
            <m:r>
              <m:rPr>
                <m:sty m:val="bi"/>
              </m:rPr>
              <w:rPr>
                <w:rFonts w:ascii="Cambria Math" w:eastAsia="DengXian" w:hAnsi="Cambria Math"/>
                <w:lang w:eastAsia="zh-CN"/>
              </w:rPr>
              <m:t>rep</m:t>
            </m:r>
          </m:sub>
          <m:sup>
            <m:r>
              <m:rPr>
                <m:sty m:val="bi"/>
              </m:rPr>
              <w:rPr>
                <w:rFonts w:ascii="Cambria Math" w:eastAsia="DengXian" w:hAnsi="Cambria Math"/>
                <w:lang w:eastAsia="zh-CN"/>
              </w:rPr>
              <m:t>NPUSCH</m:t>
            </m:r>
          </m:sup>
        </m:sSubSup>
        <m:sSubSup>
          <m:sSubSupPr>
            <m:ctrlPr>
              <w:rPr>
                <w:rFonts w:ascii="Cambria Math" w:eastAsia="DengXian" w:hAnsi="Cambria Math"/>
                <w:b/>
                <w:bCs/>
                <w:i/>
                <w:iCs/>
                <w:lang w:eastAsia="zh-CN"/>
              </w:rPr>
            </m:ctrlPr>
          </m:sSubSupPr>
          <m:e>
            <m:r>
              <m:rPr>
                <m:sty m:val="bi"/>
              </m:rPr>
              <w:rPr>
                <w:rFonts w:ascii="Cambria Math" w:eastAsia="DengXian" w:hAnsi="Cambria Math"/>
                <w:lang w:eastAsia="zh-CN"/>
              </w:rPr>
              <m:t>N</m:t>
            </m:r>
          </m:e>
          <m:sub>
            <m:r>
              <m:rPr>
                <m:sty m:val="bi"/>
              </m:rPr>
              <w:rPr>
                <w:rFonts w:ascii="Cambria Math" w:eastAsia="DengXian" w:hAnsi="Cambria Math"/>
                <w:lang w:eastAsia="zh-CN"/>
              </w:rPr>
              <m:t>slots</m:t>
            </m:r>
          </m:sub>
          <m:sup>
            <m:r>
              <m:rPr>
                <m:sty m:val="bi"/>
              </m:rPr>
              <w:rPr>
                <w:rFonts w:ascii="Cambria Math" w:eastAsia="DengXian" w:hAnsi="Cambria Math"/>
                <w:lang w:eastAsia="zh-CN"/>
              </w:rPr>
              <m:t>UL</m:t>
            </m:r>
          </m:sup>
        </m:sSubSup>
        <m:sSub>
          <m:sSubPr>
            <m:ctrlPr>
              <w:rPr>
                <w:rFonts w:ascii="Cambria Math" w:eastAsia="DengXian" w:hAnsi="Cambria Math"/>
                <w:b/>
                <w:bCs/>
                <w:i/>
                <w:iCs/>
                <w:lang w:eastAsia="zh-CN"/>
              </w:rPr>
            </m:ctrlPr>
          </m:sSubPr>
          <m:e>
            <m:r>
              <m:rPr>
                <m:sty m:val="bi"/>
              </m:rPr>
              <w:rPr>
                <w:rFonts w:ascii="Cambria Math" w:eastAsia="DengXian" w:hAnsi="Cambria Math"/>
                <w:lang w:eastAsia="zh-CN"/>
              </w:rPr>
              <m:t>N</m:t>
            </m:r>
          </m:e>
          <m:sub>
            <m:r>
              <m:rPr>
                <m:sty m:val="bi"/>
              </m:rPr>
              <w:rPr>
                <w:rFonts w:ascii="Cambria Math" w:eastAsia="DengXian" w:hAnsi="Cambria Math"/>
                <w:lang w:eastAsia="zh-CN"/>
              </w:rPr>
              <m:t>RU</m:t>
            </m:r>
          </m:sub>
        </m:sSub>
      </m:oMath>
      <w:r w:rsidR="00021C3C">
        <w:rPr>
          <w:rFonts w:ascii="Cambria Math" w:eastAsia="DengXian" w:hAnsi="Cambria Math"/>
          <w:b/>
          <w:bCs/>
          <w:i/>
          <w:iCs/>
          <w:lang w:eastAsia="zh-CN"/>
        </w:rPr>
        <w:t xml:space="preserve"> </w:t>
      </w:r>
      <w:r w:rsidR="00021C3C">
        <w:rPr>
          <w:rFonts w:ascii="Cambria Math" w:eastAsia="DengXian" w:hAnsi="Cambria Math"/>
          <w:b/>
          <w:bCs/>
          <w:i/>
          <w:iCs/>
          <w:lang w:eastAsia="zh-CN"/>
        </w:rPr>
        <w:tab/>
      </w:r>
      <w:r w:rsidR="00021C3C">
        <w:rPr>
          <w:rFonts w:ascii="Cambria Math" w:eastAsia="DengXian" w:hAnsi="Cambria Math"/>
          <w:b/>
          <w:bCs/>
          <w:i/>
          <w:iCs/>
          <w:lang w:eastAsia="zh-CN"/>
        </w:rPr>
        <w:tab/>
      </w:r>
      <w:r w:rsidR="00021C3C">
        <w:rPr>
          <w:rFonts w:ascii="Cambria Math" w:eastAsia="DengXian" w:hAnsi="Cambria Math"/>
          <w:b/>
          <w:bCs/>
          <w:i/>
          <w:iCs/>
          <w:lang w:eastAsia="zh-CN"/>
        </w:rPr>
        <w:tab/>
      </w:r>
      <w:r w:rsidR="00021C3C">
        <w:rPr>
          <w:rFonts w:ascii="Cambria Math" w:eastAsia="DengXian" w:hAnsi="Cambria Math"/>
          <w:b/>
          <w:bCs/>
          <w:i/>
          <w:iCs/>
          <w:lang w:eastAsia="zh-CN"/>
        </w:rPr>
        <w:tab/>
      </w:r>
      <w:r w:rsidR="00021C3C">
        <w:rPr>
          <w:rFonts w:ascii="Cambria Math" w:eastAsia="DengXian" w:hAnsi="Cambria Math"/>
          <w:b/>
          <w:bCs/>
          <w:i/>
          <w:iCs/>
          <w:lang w:eastAsia="zh-CN"/>
        </w:rPr>
        <w:tab/>
      </w:r>
      <w:r w:rsidR="00021C3C" w:rsidRPr="00021C3C">
        <w:rPr>
          <w:rFonts w:ascii="Cambria Math" w:eastAsia="DengXian" w:hAnsi="Cambria Math"/>
          <w:lang w:eastAsia="zh-CN"/>
        </w:rPr>
        <w:t>(1)</w:t>
      </w:r>
    </w:p>
    <w:p w14:paraId="770858CC" w14:textId="1CEED3E9" w:rsidR="00A231E0" w:rsidRDefault="00AF021F" w:rsidP="00026FBD">
      <w:pPr>
        <w:pStyle w:val="BodyText"/>
        <w:rPr>
          <w:rFonts w:ascii="Times New Roman" w:hAnsi="Times New Roman"/>
          <w:lang w:eastAsia="ja-JP"/>
        </w:rPr>
      </w:pPr>
      <w:r w:rsidRPr="00975483">
        <w:rPr>
          <w:rFonts w:ascii="Times New Roman" w:hAnsi="Times New Roman"/>
          <w:lang w:eastAsia="ja-JP"/>
        </w:rPr>
        <w:t>In our understanding, the length of</w:t>
      </w:r>
      <w:r w:rsidRPr="00975483">
        <w:rPr>
          <w:rFonts w:eastAsia="DengXian"/>
          <w:lang w:val="en-US"/>
        </w:rPr>
        <w:t xml:space="preserve"> </w:t>
      </w: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Cs/>
                <w:i/>
              </w:rPr>
            </m:ctrlPr>
          </m:dPr>
          <m:e>
            <m:r>
              <m:rPr>
                <m:sty m:val="bi"/>
              </m:rPr>
              <w:rPr>
                <w:rFonts w:ascii="Cambria Math" w:hAnsi="Cambria Math"/>
              </w:rPr>
              <m:t>n</m:t>
            </m:r>
          </m:e>
        </m:d>
        <m:r>
          <w:rPr>
            <w:rFonts w:ascii="Cambria Math" w:hAnsi="Cambria Math"/>
          </w:rPr>
          <m:t xml:space="preserve"> </m:t>
        </m:r>
      </m:oMath>
      <w:r w:rsidRPr="00975483">
        <w:rPr>
          <w:rFonts w:ascii="Times New Roman" w:hAnsi="Times New Roman"/>
          <w:lang w:eastAsia="ja-JP"/>
        </w:rPr>
        <w:t>is twice the length of</w:t>
      </w:r>
      <w:r w:rsidRPr="00975483">
        <w:rPr>
          <w:rFonts w:eastAsia="DengXian"/>
          <w:lang w:val="en-US"/>
        </w:rPr>
        <w:t xml:space="preserve"> </w:t>
      </w: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bCs/>
                <w:i/>
              </w:rPr>
            </m:ctrlPr>
          </m:dPr>
          <m:e>
            <m:r>
              <m:rPr>
                <m:sty m:val="bi"/>
              </m:rPr>
              <w:rPr>
                <w:rFonts w:ascii="Cambria Math" w:hAnsi="Cambria Math"/>
              </w:rPr>
              <m:t>n</m:t>
            </m:r>
          </m:e>
        </m:d>
        <m:r>
          <m:rPr>
            <m:sty m:val="p"/>
          </m:rPr>
          <w:rPr>
            <w:rFonts w:ascii="Cambria Math" w:hAnsi="Cambria Math"/>
            <w:lang w:eastAsia="ja-JP"/>
          </w:rPr>
          <m:t xml:space="preserve"> </m:t>
        </m:r>
      </m:oMath>
      <w:r w:rsidRPr="00975483">
        <w:rPr>
          <w:rFonts w:ascii="Times New Roman" w:hAnsi="Times New Roman"/>
          <w:lang w:eastAsia="ja-JP"/>
        </w:rPr>
        <w:t>due to the OCC spreading, therefore</w:t>
      </w:r>
      <w:r w:rsidR="00F2284A">
        <w:rPr>
          <w:rFonts w:ascii="Times New Roman" w:hAnsi="Times New Roman"/>
          <w:lang w:eastAsia="ja-JP"/>
        </w:rPr>
        <w:t xml:space="preserve"> RAN1 needs to clarify</w:t>
      </w:r>
      <w:r w:rsidR="00DE1B1F">
        <w:rPr>
          <w:rFonts w:ascii="Times New Roman" w:hAnsi="Times New Roman"/>
          <w:lang w:eastAsia="ja-JP"/>
        </w:rPr>
        <w:t xml:space="preserve"> whether</w:t>
      </w:r>
      <w:r w:rsidR="00A25635">
        <w:rPr>
          <w:rFonts w:ascii="Times New Roman" w:hAnsi="Times New Roman"/>
          <w:lang w:eastAsia="ja-JP"/>
        </w:rPr>
        <w:t>:</w:t>
      </w:r>
      <w:r w:rsidR="00DE1B1F">
        <w:rPr>
          <w:rFonts w:ascii="Times New Roman" w:hAnsi="Times New Roman"/>
          <w:lang w:eastAsia="ja-JP"/>
        </w:rPr>
        <w:t xml:space="preserve"> </w:t>
      </w:r>
      <w:r w:rsidR="006925C1">
        <w:rPr>
          <w:rFonts w:ascii="Times New Roman" w:hAnsi="Times New Roman"/>
          <w:lang w:eastAsia="ja-JP"/>
        </w:rPr>
        <w:t xml:space="preserve">1) a scaling factor </w:t>
      </w:r>
      <w:r w:rsidR="00B206A2" w:rsidRPr="00B206A2">
        <w:rPr>
          <w:rFonts w:ascii="Times New Roman" w:hAnsi="Times New Roman"/>
          <w:b/>
          <w:bCs/>
          <w:lang w:eastAsia="ja-JP"/>
        </w:rPr>
        <w:t>M</w:t>
      </w:r>
      <w:r w:rsidR="00B206A2">
        <w:rPr>
          <w:rFonts w:ascii="Times New Roman" w:hAnsi="Times New Roman"/>
          <w:lang w:eastAsia="ja-JP"/>
        </w:rPr>
        <w:t xml:space="preserve"> </w:t>
      </w:r>
      <w:r w:rsidR="00157B60" w:rsidRPr="00157B60">
        <w:rPr>
          <w:rFonts w:ascii="Times New Roman" w:hAnsi="Times New Roman"/>
          <w:lang w:eastAsia="ja-JP"/>
        </w:rPr>
        <w:t xml:space="preserve">(i.e., </w:t>
      </w:r>
      <w:r w:rsidR="00157B60" w:rsidRPr="00B206A2">
        <w:rPr>
          <w:rFonts w:ascii="Times New Roman" w:hAnsi="Times New Roman"/>
          <w:b/>
          <w:bCs/>
          <w:lang w:eastAsia="ja-JP"/>
        </w:rPr>
        <w:t>M</w:t>
      </w:r>
      <w:r w:rsidR="00157B60" w:rsidRPr="00157B60">
        <w:rPr>
          <w:rFonts w:ascii="Times New Roman" w:hAnsi="Times New Roman"/>
          <w:lang w:eastAsia="ja-JP"/>
        </w:rPr>
        <w:t xml:space="preserve"> is the OCC length)</w:t>
      </w:r>
      <w:r w:rsidR="00157B60">
        <w:rPr>
          <w:rFonts w:ascii="Times New Roman" w:hAnsi="Times New Roman"/>
          <w:lang w:eastAsia="ja-JP"/>
        </w:rPr>
        <w:t xml:space="preserve"> </w:t>
      </w:r>
      <w:r w:rsidR="006925C1">
        <w:rPr>
          <w:rFonts w:ascii="Times New Roman" w:hAnsi="Times New Roman"/>
          <w:lang w:eastAsia="ja-JP"/>
        </w:rPr>
        <w:t>will be incorporated</w:t>
      </w:r>
      <w:r w:rsidR="00B206A2">
        <w:rPr>
          <w:rFonts w:ascii="Times New Roman" w:hAnsi="Times New Roman"/>
          <w:lang w:eastAsia="ja-JP"/>
        </w:rPr>
        <w:t xml:space="preserve"> into the equation that provides the length of the sequence, or 2) </w:t>
      </w:r>
      <w:r w:rsidR="00DB0B0D">
        <w:rPr>
          <w:rFonts w:ascii="Times New Roman" w:hAnsi="Times New Roman"/>
          <w:lang w:eastAsia="ja-JP"/>
        </w:rPr>
        <w:t>the equation that</w:t>
      </w:r>
      <w:r w:rsidR="00DB0B0D" w:rsidRPr="00DB0B0D">
        <w:rPr>
          <w:rFonts w:ascii="Times New Roman" w:hAnsi="Times New Roman"/>
          <w:lang w:eastAsia="ja-JP"/>
        </w:rPr>
        <w:t xml:space="preserve"> </w:t>
      </w:r>
      <w:r w:rsidR="00DB0B0D">
        <w:rPr>
          <w:rFonts w:ascii="Times New Roman" w:hAnsi="Times New Roman"/>
          <w:lang w:eastAsia="ja-JP"/>
        </w:rPr>
        <w:t xml:space="preserve">provides the length of the sequence is fully re-used assuming that </w:t>
      </w:r>
      <w:r w:rsidR="00A976AA">
        <w:rPr>
          <w:rFonts w:ascii="Times New Roman" w:hAnsi="Times New Roman"/>
          <w:lang w:eastAsia="ja-JP"/>
        </w:rPr>
        <w:t xml:space="preserve">the </w:t>
      </w:r>
      <w:r w:rsidR="00E923DC" w:rsidRPr="00E923DC">
        <w:rPr>
          <w:rFonts w:ascii="Times New Roman" w:hAnsi="Times New Roman"/>
          <w:lang w:eastAsia="ja-JP"/>
        </w:rPr>
        <w:t>number of scheduled repetitions is a multiple of the OCC length</w:t>
      </w:r>
      <w:r w:rsidR="00E923DC">
        <w:rPr>
          <w:rFonts w:ascii="Times New Roman" w:hAnsi="Times New Roman"/>
          <w:lang w:eastAsia="ja-JP"/>
        </w:rPr>
        <w:t xml:space="preserve"> </w:t>
      </w:r>
      <w:r w:rsidR="00A231E0" w:rsidRPr="00A231E0">
        <w:rPr>
          <w:rFonts w:ascii="Times New Roman" w:hAnsi="Times New Roman"/>
          <w:lang w:eastAsia="ja-JP"/>
        </w:rPr>
        <w:t>(i.e., the minimum number of repetitions when the OCC feature is enabled is 2).</w:t>
      </w:r>
    </w:p>
    <w:p w14:paraId="381FEA87" w14:textId="168AC4C0" w:rsidR="007D39AB" w:rsidRPr="00330270" w:rsidRDefault="007D39AB" w:rsidP="00330270">
      <w:pPr>
        <w:pStyle w:val="BodyText"/>
        <w:rPr>
          <w:rFonts w:ascii="Times New Roman" w:hAnsi="Times New Roman"/>
        </w:rPr>
      </w:pPr>
      <w:r w:rsidRPr="00330270">
        <w:rPr>
          <w:rFonts w:ascii="Times New Roman" w:hAnsi="Times New Roman"/>
        </w:rPr>
        <w:t xml:space="preserve">In the figure below we compare the legacy “reference signal sequence for </w:t>
      </w:r>
      <w:proofErr w:type="gramStart"/>
      <w:r w:rsidRPr="00330270">
        <w:rPr>
          <w:rFonts w:ascii="Times New Roman" w:hAnsi="Times New Roman"/>
        </w:rPr>
        <w:t>single-tone</w:t>
      </w:r>
      <w:proofErr w:type="gramEnd"/>
      <w:r w:rsidRPr="00330270">
        <w:rPr>
          <w:rFonts w:ascii="Times New Roman" w:hAnsi="Times New Roman"/>
        </w:rPr>
        <w:t xml:space="preserve"> i.e.,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i/>
              </w:rPr>
            </m:ctrlPr>
          </m:dPr>
          <m:e>
            <m:r>
              <m:rPr>
                <m:sty m:val="bi"/>
              </m:rPr>
              <w:rPr>
                <w:rFonts w:ascii="Cambria Math" w:hAnsi="Cambria Math"/>
              </w:rPr>
              <m:t>n</m:t>
            </m:r>
          </m:e>
        </m:d>
      </m:oMath>
      <w:r w:rsidRPr="00330270">
        <w:rPr>
          <w:rFonts w:ascii="Times New Roman" w:hAnsi="Times New Roman"/>
        </w:rPr>
        <w:t xml:space="preserve">”, </w:t>
      </w:r>
      <w:r w:rsidR="00210D8E">
        <w:rPr>
          <w:rFonts w:ascii="Times New Roman" w:hAnsi="Times New Roman"/>
        </w:rPr>
        <w:t xml:space="preserve">and </w:t>
      </w:r>
      <w:r w:rsidRPr="00330270">
        <w:rPr>
          <w:rFonts w:ascii="Times New Roman" w:hAnsi="Times New Roman"/>
        </w:rPr>
        <w:t>option 1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r>
              <w:rPr>
                <w:rFonts w:ascii="Cambria Math" w:hAnsi="Cambria Math"/>
              </w:rPr>
              <m:t>,</m:t>
            </m:r>
            <m:r>
              <m:rPr>
                <m:sty m:val="bi"/>
              </m:rPr>
              <w:rPr>
                <w:rFonts w:ascii="Cambria Math" w:hAnsi="Cambria Math"/>
              </w:rPr>
              <m:t>OCC</m:t>
            </m:r>
          </m:sub>
        </m:sSub>
        <m:d>
          <m:dPr>
            <m:ctrlPr>
              <w:rPr>
                <w:rFonts w:ascii="Cambria Math" w:hAnsi="Cambria Math"/>
                <w:i/>
              </w:rPr>
            </m:ctrlPr>
          </m:dPr>
          <m:e>
            <m:r>
              <m:rPr>
                <m:sty m:val="bi"/>
              </m:rPr>
              <w:rPr>
                <w:rFonts w:ascii="Cambria Math" w:hAnsi="Cambria Math"/>
              </w:rPr>
              <m:t>n</m:t>
            </m:r>
          </m:e>
        </m:d>
        <m: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r>
          <w:rPr>
            <w:rFonts w:ascii="Cambria Math" w:hAnsi="Cambria Math"/>
          </w:rPr>
          <m:t>)</m:t>
        </m:r>
        <m:r>
          <m:rPr>
            <m:sty m:val="bi"/>
          </m:rPr>
          <w:rPr>
            <w:rFonts w:ascii="Cambria Math" w:hAnsi="Cambria Math"/>
          </w:rPr>
          <m:t>q</m:t>
        </m:r>
        <m:r>
          <w:rPr>
            <w:rFonts w:ascii="Cambria Math" w:hAnsi="Cambria Math"/>
          </w:rPr>
          <m:t>(</m:t>
        </m:r>
        <m:r>
          <m:rPr>
            <m:sty m:val="bi"/>
          </m:rPr>
          <w:rPr>
            <w:rFonts w:ascii="Cambria Math" w:hAnsi="Cambria Math"/>
          </w:rPr>
          <m:t>n</m:t>
        </m:r>
        <m:r>
          <w:rPr>
            <w:rFonts w:ascii="Cambria Math" w:hAnsi="Cambria Math"/>
          </w:rPr>
          <m:t xml:space="preserve"> </m:t>
        </m:r>
        <m:r>
          <m:rPr>
            <m:sty m:val="b"/>
          </m:rPr>
          <w:rPr>
            <w:rFonts w:ascii="Cambria Math" w:hAnsi="Cambria Math"/>
          </w:rPr>
          <m:t>mod</m:t>
        </m:r>
        <m:r>
          <m:rPr>
            <m:sty m:val="p"/>
          </m:rPr>
          <w:rPr>
            <w:rFonts w:ascii="Cambria Math" w:hAnsi="Cambria Math"/>
          </w:rPr>
          <m:t xml:space="preserve"> </m:t>
        </m:r>
        <m:r>
          <m:rPr>
            <m:sty m:val="bi"/>
          </m:rPr>
          <w:rPr>
            <w:rFonts w:ascii="Cambria Math" w:hAnsi="Cambria Math"/>
          </w:rPr>
          <m:t>M</m:t>
        </m:r>
        <m:r>
          <w:rPr>
            <w:rFonts w:ascii="Cambria Math" w:hAnsi="Cambria Math"/>
          </w:rPr>
          <m:t>)</m:t>
        </m:r>
      </m:oMath>
      <w:r w:rsidRPr="00330270">
        <w:rPr>
          <w:rFonts w:ascii="Times New Roman" w:hAnsi="Times New Roman"/>
        </w:rPr>
        <w:t>”. For the evaluation</w:t>
      </w:r>
      <w:r w:rsidR="00210D8E">
        <w:rPr>
          <w:rFonts w:ascii="Times New Roman" w:hAnsi="Times New Roman"/>
        </w:rPr>
        <w:t xml:space="preserve"> purposes</w:t>
      </w:r>
      <w:r w:rsidRPr="00330270">
        <w:rPr>
          <w:rFonts w:ascii="Times New Roman" w:hAnsi="Times New Roman"/>
        </w:rPr>
        <w:t>, we used</w:t>
      </w:r>
      <w:r w:rsidRPr="00330270">
        <w:rPr>
          <w:rFonts w:ascii="Times New Roman" w:hAnsi="Times New Roman"/>
          <w:lang w:val="en-SE"/>
        </w:rPr>
        <w:t xml:space="preserve"> </w:t>
      </w:r>
      <m:oMath>
        <m:sSubSup>
          <m:sSubSupPr>
            <m:ctrlPr>
              <w:rPr>
                <w:rFonts w:ascii="Cambria Math" w:hAnsi="Cambria Math"/>
                <w:i/>
                <w:iCs/>
                <w:lang w:val="en-SE"/>
              </w:rPr>
            </m:ctrlPr>
          </m:sSubSupPr>
          <m:e>
            <m:r>
              <w:rPr>
                <w:rFonts w:ascii="Cambria Math" w:hAnsi="Cambria Math"/>
                <w:lang w:val="en-SE"/>
              </w:rPr>
              <m:t>u= N</m:t>
            </m:r>
          </m:e>
          <m:sub>
            <m:r>
              <w:rPr>
                <w:rFonts w:ascii="Cambria Math" w:hAnsi="Cambria Math"/>
                <w:lang w:val="en-SE"/>
              </w:rPr>
              <m:t>ID</m:t>
            </m:r>
          </m:sub>
          <m:sup>
            <m:r>
              <w:rPr>
                <w:rFonts w:ascii="Cambria Math" w:hAnsi="Cambria Math"/>
                <w:lang w:val="en-SE"/>
              </w:rPr>
              <m:t>Ncell</m:t>
            </m:r>
          </m:sup>
        </m:sSubSup>
        <m:r>
          <w:rPr>
            <w:rFonts w:ascii="Cambria Math" w:hAnsi="Cambria Math"/>
            <w:lang w:val="en-SE"/>
          </w:rPr>
          <m:t>=0</m:t>
        </m:r>
      </m:oMath>
      <w:r w:rsidRPr="00330270">
        <w:rPr>
          <w:rFonts w:ascii="Times New Roman" w:hAnsi="Times New Roman"/>
          <w:lang w:val="en-SE"/>
        </w:rPr>
        <w:t xml:space="preserve"> (</w:t>
      </w:r>
      <w:r w:rsidR="00365CA4" w:rsidRPr="00330270">
        <w:rPr>
          <w:rFonts w:ascii="Times New Roman" w:hAnsi="Times New Roman"/>
          <w:lang w:val="en-SE"/>
        </w:rPr>
        <w:t>i.e.,</w:t>
      </w:r>
      <w:r w:rsidRPr="00330270">
        <w:rPr>
          <w:rFonts w:ascii="Times New Roman" w:hAnsi="Times New Roman"/>
          <w:lang w:val="en-SE"/>
        </w:rPr>
        <w:t xml:space="preserve"> the uppermost sequence from Table 10.1.4.1.1-1 of TS 36.211):</w:t>
      </w:r>
    </w:p>
    <w:p w14:paraId="5A1A98D5" w14:textId="2C4DF610" w:rsidR="00471FAD" w:rsidRDefault="003813D2" w:rsidP="007F594E">
      <w:pPr>
        <w:suppressAutoHyphens/>
        <w:autoSpaceDN/>
        <w:adjustRightInd/>
        <w:spacing w:before="120" w:after="120"/>
        <w:jc w:val="center"/>
        <w:rPr>
          <w:rFonts w:eastAsia="Times New Roman"/>
          <w:lang w:eastAsia="ar-SA"/>
        </w:rPr>
      </w:pPr>
      <w:r>
        <w:rPr>
          <w:rFonts w:eastAsia="Times New Roman"/>
          <w:noProof/>
          <w:lang w:eastAsia="ar-SA"/>
        </w:rPr>
        <w:drawing>
          <wp:inline distT="0" distB="0" distL="0" distR="0" wp14:anchorId="79B7D26F" wp14:editId="79C124ED">
            <wp:extent cx="6111240" cy="3055620"/>
            <wp:effectExtent l="0" t="0" r="3810" b="0"/>
            <wp:docPr id="98713016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111240" cy="3055620"/>
                    </a:xfrm>
                    <a:prstGeom prst="rect">
                      <a:avLst/>
                    </a:prstGeom>
                    <a:noFill/>
                    <a:ln>
                      <a:noFill/>
                    </a:ln>
                  </pic:spPr>
                </pic:pic>
              </a:graphicData>
            </a:graphic>
          </wp:inline>
        </w:drawing>
      </w:r>
    </w:p>
    <w:p w14:paraId="1ABC02A3" w14:textId="4A6616A3" w:rsidR="00C0520B" w:rsidRDefault="00C0520B" w:rsidP="007F594E">
      <w:pPr>
        <w:suppressAutoHyphens/>
        <w:autoSpaceDN/>
        <w:adjustRightInd/>
        <w:spacing w:before="120" w:after="120"/>
        <w:jc w:val="center"/>
        <w:rPr>
          <w:sz w:val="16"/>
          <w:szCs w:val="18"/>
        </w:rPr>
      </w:pPr>
      <w:r>
        <w:rPr>
          <w:sz w:val="16"/>
          <w:szCs w:val="18"/>
        </w:rPr>
        <w:t xml:space="preserve">Figure </w:t>
      </w:r>
      <w:r w:rsidR="004A0679">
        <w:rPr>
          <w:sz w:val="16"/>
          <w:szCs w:val="18"/>
        </w:rPr>
        <w:t>8</w:t>
      </w:r>
      <w:r>
        <w:rPr>
          <w:sz w:val="16"/>
          <w:szCs w:val="18"/>
        </w:rPr>
        <w:t xml:space="preserve">: Comparison between the legacy reference signal sequence for single-tone, </w:t>
      </w:r>
      <w:r w:rsidR="00CB5902">
        <w:rPr>
          <w:sz w:val="16"/>
          <w:szCs w:val="18"/>
        </w:rPr>
        <w:t xml:space="preserve">and </w:t>
      </w:r>
      <w:r>
        <w:rPr>
          <w:sz w:val="16"/>
          <w:szCs w:val="18"/>
        </w:rPr>
        <w:t>option 1 as per RAN1# 119.</w:t>
      </w:r>
    </w:p>
    <w:p w14:paraId="09BD88F0" w14:textId="7653DB7C" w:rsidR="008F413A" w:rsidRPr="00985C78" w:rsidRDefault="00985C78" w:rsidP="00387EED">
      <w:pPr>
        <w:suppressAutoHyphens/>
        <w:autoSpaceDN/>
        <w:adjustRightInd/>
        <w:spacing w:before="120" w:after="120"/>
        <w:jc w:val="both"/>
      </w:pPr>
      <w:r>
        <w:t xml:space="preserve">In the figure above, the uppermost plot depicts the legacy sequence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i/>
              </w:rPr>
            </m:ctrlPr>
          </m:dPr>
          <m:e>
            <m:r>
              <m:rPr>
                <m:sty m:val="bi"/>
              </m:rPr>
              <w:rPr>
                <w:rFonts w:ascii="Cambria Math" w:hAnsi="Cambria Math"/>
              </w:rPr>
              <m:t>n</m:t>
            </m:r>
          </m:e>
        </m:d>
      </m:oMath>
      <w:r w:rsidR="009F6733">
        <w:t xml:space="preserve"> w</w:t>
      </w:r>
      <w:r>
        <w:t xml:space="preserve">hich </w:t>
      </w:r>
      <w:r w:rsidR="009F6733">
        <w:t>length encompasses 16 slots when</w:t>
      </w:r>
      <w:r w:rsidR="001F7201" w:rsidRPr="001F7201">
        <w:t xml:space="preserve"> </w:t>
      </w:r>
      <w:r w:rsidR="001F7201">
        <w:t xml:space="preserve">the following is assumed: </w:t>
      </w:r>
      <m:oMath>
        <m:sSubSup>
          <m:sSubSupPr>
            <m:ctrlPr>
              <w:rPr>
                <w:rFonts w:ascii="Cambria Math" w:eastAsia="DengXian" w:hAnsi="Cambria Math"/>
                <w:b/>
                <w:bCs/>
                <w:i/>
                <w:iCs/>
                <w:lang w:eastAsia="zh-CN"/>
              </w:rPr>
            </m:ctrlPr>
          </m:sSubSupPr>
          <m:e>
            <m:r>
              <m:rPr>
                <m:sty m:val="bi"/>
              </m:rPr>
              <w:rPr>
                <w:rFonts w:ascii="Cambria Math" w:eastAsia="DengXian" w:hAnsi="Cambria Math"/>
                <w:lang w:eastAsia="zh-CN"/>
              </w:rPr>
              <m:t>M</m:t>
            </m:r>
          </m:e>
          <m:sub>
            <m:r>
              <m:rPr>
                <m:sty m:val="bi"/>
              </m:rPr>
              <w:rPr>
                <w:rFonts w:ascii="Cambria Math" w:eastAsia="DengXian" w:hAnsi="Cambria Math"/>
                <w:lang w:eastAsia="zh-CN"/>
              </w:rPr>
              <m:t>rep</m:t>
            </m:r>
          </m:sub>
          <m:sup>
            <m:r>
              <m:rPr>
                <m:sty m:val="bi"/>
              </m:rPr>
              <w:rPr>
                <w:rFonts w:ascii="Cambria Math" w:eastAsia="DengXian" w:hAnsi="Cambria Math"/>
                <w:lang w:eastAsia="zh-CN"/>
              </w:rPr>
              <m:t>NPUSCH</m:t>
            </m:r>
          </m:sup>
        </m:sSubSup>
        <m:sSubSup>
          <m:sSubSupPr>
            <m:ctrlPr>
              <w:rPr>
                <w:rFonts w:ascii="Cambria Math" w:eastAsia="DengXian" w:hAnsi="Cambria Math"/>
                <w:b/>
                <w:bCs/>
                <w:i/>
                <w:iCs/>
                <w:lang w:eastAsia="zh-CN"/>
              </w:rPr>
            </m:ctrlPr>
          </m:sSubSupPr>
          <m:e>
            <m:r>
              <m:rPr>
                <m:sty m:val="bi"/>
              </m:rPr>
              <w:rPr>
                <w:rFonts w:ascii="Cambria Math" w:eastAsia="DengXian" w:hAnsi="Cambria Math"/>
                <w:lang w:eastAsia="zh-CN"/>
              </w:rPr>
              <m:t>=1, N</m:t>
            </m:r>
          </m:e>
          <m:sub>
            <m:r>
              <m:rPr>
                <m:sty m:val="bi"/>
              </m:rPr>
              <w:rPr>
                <w:rFonts w:ascii="Cambria Math" w:eastAsia="DengXian" w:hAnsi="Cambria Math"/>
                <w:lang w:eastAsia="zh-CN"/>
              </w:rPr>
              <m:t>slots</m:t>
            </m:r>
          </m:sub>
          <m:sup>
            <m:r>
              <m:rPr>
                <m:sty m:val="bi"/>
              </m:rPr>
              <w:rPr>
                <w:rFonts w:ascii="Cambria Math" w:eastAsia="DengXian" w:hAnsi="Cambria Math"/>
                <w:lang w:eastAsia="zh-CN"/>
              </w:rPr>
              <m:t>UL</m:t>
            </m:r>
          </m:sup>
        </m:sSubSup>
        <m:sSub>
          <m:sSubPr>
            <m:ctrlPr>
              <w:rPr>
                <w:rFonts w:ascii="Cambria Math" w:eastAsia="DengXian" w:hAnsi="Cambria Math"/>
                <w:b/>
                <w:bCs/>
                <w:i/>
                <w:iCs/>
                <w:lang w:eastAsia="zh-CN"/>
              </w:rPr>
            </m:ctrlPr>
          </m:sSubPr>
          <m:e>
            <m:r>
              <m:rPr>
                <m:sty m:val="bi"/>
              </m:rPr>
              <w:rPr>
                <w:rFonts w:ascii="Cambria Math" w:eastAsia="DengXian" w:hAnsi="Cambria Math"/>
                <w:lang w:eastAsia="zh-CN"/>
              </w:rPr>
              <m:t>=16, N</m:t>
            </m:r>
          </m:e>
          <m:sub>
            <m:r>
              <m:rPr>
                <m:sty m:val="bi"/>
              </m:rPr>
              <w:rPr>
                <w:rFonts w:ascii="Cambria Math" w:eastAsia="DengXian" w:hAnsi="Cambria Math"/>
                <w:lang w:eastAsia="zh-CN"/>
              </w:rPr>
              <m:t>RU</m:t>
            </m:r>
          </m:sub>
        </m:sSub>
        <m:r>
          <m:rPr>
            <m:sty m:val="bi"/>
          </m:rPr>
          <w:rPr>
            <w:rFonts w:ascii="Cambria Math" w:eastAsia="DengXian" w:hAnsi="Cambria Math"/>
            <w:lang w:eastAsia="zh-CN"/>
          </w:rPr>
          <m:t>=1</m:t>
        </m:r>
      </m:oMath>
      <w:r w:rsidR="002B311B">
        <w:rPr>
          <w:b/>
          <w:bCs/>
          <w:iCs/>
          <w:lang w:eastAsia="zh-CN"/>
        </w:rPr>
        <w:t xml:space="preserve"> </w:t>
      </w:r>
      <w:r w:rsidR="00CD0A12">
        <w:t xml:space="preserve">in </w:t>
      </w:r>
      <m:oMath>
        <m:r>
          <m:rPr>
            <m:sty m:val="bi"/>
          </m:rPr>
          <w:rPr>
            <w:rFonts w:ascii="Cambria Math" w:eastAsia="DengXian" w:hAnsi="Cambria Math"/>
            <w:lang w:eastAsia="zh-CN"/>
          </w:rPr>
          <m:t>0≤n&lt;</m:t>
        </m:r>
        <m:sSubSup>
          <m:sSubSupPr>
            <m:ctrlPr>
              <w:rPr>
                <w:rFonts w:ascii="Cambria Math" w:eastAsia="DengXian" w:hAnsi="Cambria Math"/>
                <w:b/>
                <w:bCs/>
                <w:i/>
                <w:iCs/>
                <w:lang w:eastAsia="zh-CN"/>
              </w:rPr>
            </m:ctrlPr>
          </m:sSubSupPr>
          <m:e>
            <m:r>
              <m:rPr>
                <m:sty m:val="bi"/>
              </m:rPr>
              <w:rPr>
                <w:rFonts w:ascii="Cambria Math" w:eastAsia="DengXian" w:hAnsi="Cambria Math"/>
                <w:lang w:eastAsia="zh-CN"/>
              </w:rPr>
              <m:t>M</m:t>
            </m:r>
          </m:e>
          <m:sub>
            <m:r>
              <m:rPr>
                <m:sty m:val="bi"/>
              </m:rPr>
              <w:rPr>
                <w:rFonts w:ascii="Cambria Math" w:eastAsia="DengXian" w:hAnsi="Cambria Math"/>
                <w:lang w:eastAsia="zh-CN"/>
              </w:rPr>
              <m:t>rep</m:t>
            </m:r>
          </m:sub>
          <m:sup>
            <m:r>
              <m:rPr>
                <m:sty m:val="bi"/>
              </m:rPr>
              <w:rPr>
                <w:rFonts w:ascii="Cambria Math" w:eastAsia="DengXian" w:hAnsi="Cambria Math"/>
                <w:lang w:eastAsia="zh-CN"/>
              </w:rPr>
              <m:t>NPUSCH</m:t>
            </m:r>
          </m:sup>
        </m:sSubSup>
        <m:sSubSup>
          <m:sSubSupPr>
            <m:ctrlPr>
              <w:rPr>
                <w:rFonts w:ascii="Cambria Math" w:eastAsia="DengXian" w:hAnsi="Cambria Math"/>
                <w:b/>
                <w:bCs/>
                <w:i/>
                <w:iCs/>
                <w:lang w:eastAsia="zh-CN"/>
              </w:rPr>
            </m:ctrlPr>
          </m:sSubSupPr>
          <m:e>
            <m:r>
              <m:rPr>
                <m:sty m:val="bi"/>
              </m:rPr>
              <w:rPr>
                <w:rFonts w:ascii="Cambria Math" w:eastAsia="DengXian" w:hAnsi="Cambria Math"/>
                <w:lang w:eastAsia="zh-CN"/>
              </w:rPr>
              <m:t>N</m:t>
            </m:r>
          </m:e>
          <m:sub>
            <m:r>
              <m:rPr>
                <m:sty m:val="bi"/>
              </m:rPr>
              <w:rPr>
                <w:rFonts w:ascii="Cambria Math" w:eastAsia="DengXian" w:hAnsi="Cambria Math"/>
                <w:lang w:eastAsia="zh-CN"/>
              </w:rPr>
              <m:t>slots</m:t>
            </m:r>
          </m:sub>
          <m:sup>
            <m:r>
              <m:rPr>
                <m:sty m:val="bi"/>
              </m:rPr>
              <w:rPr>
                <w:rFonts w:ascii="Cambria Math" w:eastAsia="DengXian" w:hAnsi="Cambria Math"/>
                <w:lang w:eastAsia="zh-CN"/>
              </w:rPr>
              <m:t>UL</m:t>
            </m:r>
          </m:sup>
        </m:sSubSup>
        <m:sSub>
          <m:sSubPr>
            <m:ctrlPr>
              <w:rPr>
                <w:rFonts w:ascii="Cambria Math" w:eastAsia="DengXian" w:hAnsi="Cambria Math"/>
                <w:b/>
                <w:bCs/>
                <w:i/>
                <w:iCs/>
                <w:lang w:eastAsia="zh-CN"/>
              </w:rPr>
            </m:ctrlPr>
          </m:sSubPr>
          <m:e>
            <m:r>
              <m:rPr>
                <m:sty m:val="bi"/>
              </m:rPr>
              <w:rPr>
                <w:rFonts w:ascii="Cambria Math" w:eastAsia="DengXian" w:hAnsi="Cambria Math"/>
                <w:lang w:eastAsia="zh-CN"/>
              </w:rPr>
              <m:t>N</m:t>
            </m:r>
          </m:e>
          <m:sub>
            <m:r>
              <m:rPr>
                <m:sty m:val="bi"/>
              </m:rPr>
              <w:rPr>
                <w:rFonts w:ascii="Cambria Math" w:eastAsia="DengXian" w:hAnsi="Cambria Math"/>
                <w:lang w:eastAsia="zh-CN"/>
              </w:rPr>
              <m:t>RU</m:t>
            </m:r>
          </m:sub>
        </m:sSub>
      </m:oMath>
      <w:r w:rsidR="001F7201">
        <w:t>.</w:t>
      </w:r>
      <w:r w:rsidR="00235F83">
        <w:t xml:space="preserve"> The </w:t>
      </w:r>
      <w:r w:rsidR="00231C4B">
        <w:t xml:space="preserve">middle plots </w:t>
      </w:r>
      <w:r w:rsidR="00231C4B">
        <w:lastRenderedPageBreak/>
        <w:t xml:space="preserve">correspond to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r>
              <w:rPr>
                <w:rFonts w:ascii="Cambria Math" w:hAnsi="Cambria Math"/>
              </w:rPr>
              <m:t>,</m:t>
            </m:r>
            <m:r>
              <m:rPr>
                <m:sty m:val="bi"/>
              </m:rPr>
              <w:rPr>
                <w:rFonts w:ascii="Cambria Math" w:hAnsi="Cambria Math"/>
              </w:rPr>
              <m:t>OCC</m:t>
            </m:r>
          </m:sub>
        </m:sSub>
        <m:d>
          <m:dPr>
            <m:ctrlPr>
              <w:rPr>
                <w:rFonts w:ascii="Cambria Math" w:hAnsi="Cambria Math"/>
                <w:i/>
              </w:rPr>
            </m:ctrlPr>
          </m:dPr>
          <m:e>
            <m:r>
              <m:rPr>
                <m:sty m:val="bi"/>
              </m:rPr>
              <w:rPr>
                <w:rFonts w:ascii="Cambria Math" w:hAnsi="Cambria Math"/>
              </w:rPr>
              <m:t>n</m:t>
            </m:r>
          </m:e>
        </m:d>
        <m: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r>
          <w:rPr>
            <w:rFonts w:ascii="Cambria Math" w:hAnsi="Cambria Math"/>
          </w:rPr>
          <m:t>)</m:t>
        </m:r>
        <m:r>
          <m:rPr>
            <m:sty m:val="bi"/>
          </m:rPr>
          <w:rPr>
            <w:rFonts w:ascii="Cambria Math" w:hAnsi="Cambria Math"/>
          </w:rPr>
          <m:t>q</m:t>
        </m:r>
        <m:r>
          <w:rPr>
            <w:rFonts w:ascii="Cambria Math" w:hAnsi="Cambria Math"/>
          </w:rPr>
          <m:t>(</m:t>
        </m:r>
        <m:r>
          <m:rPr>
            <m:sty m:val="bi"/>
          </m:rPr>
          <w:rPr>
            <w:rFonts w:ascii="Cambria Math" w:hAnsi="Cambria Math"/>
          </w:rPr>
          <m:t>n</m:t>
        </m:r>
        <m:r>
          <w:rPr>
            <w:rFonts w:ascii="Cambria Math" w:hAnsi="Cambria Math"/>
          </w:rPr>
          <m:t xml:space="preserve"> </m:t>
        </m:r>
        <m:r>
          <m:rPr>
            <m:sty m:val="b"/>
          </m:rPr>
          <w:rPr>
            <w:rFonts w:ascii="Cambria Math" w:hAnsi="Cambria Math"/>
          </w:rPr>
          <m:t>mod</m:t>
        </m:r>
        <m:r>
          <m:rPr>
            <m:sty m:val="p"/>
          </m:rPr>
          <w:rPr>
            <w:rFonts w:ascii="Cambria Math" w:hAnsi="Cambria Math"/>
          </w:rPr>
          <m:t xml:space="preserve"> </m:t>
        </m:r>
        <m:r>
          <m:rPr>
            <m:sty m:val="bi"/>
          </m:rPr>
          <w:rPr>
            <w:rFonts w:ascii="Cambria Math" w:hAnsi="Cambria Math"/>
          </w:rPr>
          <m:t>M</m:t>
        </m:r>
        <m:r>
          <w:rPr>
            <w:rFonts w:ascii="Cambria Math" w:hAnsi="Cambria Math"/>
          </w:rPr>
          <m:t>)</m:t>
        </m:r>
      </m:oMath>
      <w:r w:rsidR="00A254CF">
        <w:t xml:space="preserve"> f</w:t>
      </w:r>
      <w:r w:rsidR="00231C4B">
        <w:t>or UE1 and UE2 respectively, which sequence length encompasses 32 slots due to the spreading</w:t>
      </w:r>
      <w:r w:rsidR="00BC5481">
        <w:t xml:space="preserve"> (in this case, RAN1 needs to discuss whether the </w:t>
      </w:r>
      <w:r w:rsidR="00227FB5">
        <w:t xml:space="preserve">length of the sequence is obtained either by </w:t>
      </w:r>
      <w:r w:rsidR="00227FB5" w:rsidRPr="00465F2D">
        <w:rPr>
          <w:b/>
          <w:bCs/>
        </w:rPr>
        <w:t>A)</w:t>
      </w:r>
      <w:r w:rsidR="00227FB5">
        <w:t xml:space="preserve"> </w:t>
      </w:r>
      <w:r w:rsidR="00541D74">
        <w:t xml:space="preserve">Defining </w:t>
      </w:r>
      <m:oMath>
        <m:r>
          <m:rPr>
            <m:sty m:val="bi"/>
          </m:rPr>
          <w:rPr>
            <w:rFonts w:ascii="Cambria Math" w:eastAsia="DengXian" w:hAnsi="Cambria Math"/>
            <w:lang w:eastAsia="zh-CN"/>
          </w:rPr>
          <m:t>0≤n&lt;</m:t>
        </m:r>
        <m:sSubSup>
          <m:sSubSupPr>
            <m:ctrlPr>
              <w:rPr>
                <w:rFonts w:ascii="Cambria Math" w:eastAsia="DengXian" w:hAnsi="Cambria Math"/>
                <w:b/>
                <w:bCs/>
                <w:i/>
                <w:iCs/>
                <w:lang w:eastAsia="zh-CN"/>
              </w:rPr>
            </m:ctrlPr>
          </m:sSubSupPr>
          <m:e>
            <m:r>
              <m:rPr>
                <m:sty m:val="bi"/>
              </m:rPr>
              <w:rPr>
                <w:rFonts w:ascii="Cambria Math" w:eastAsia="DengXian" w:hAnsi="Cambria Math"/>
                <w:lang w:eastAsia="zh-CN"/>
              </w:rPr>
              <m:t>M</m:t>
            </m:r>
          </m:e>
          <m:sub>
            <m:r>
              <m:rPr>
                <m:sty m:val="bi"/>
              </m:rPr>
              <w:rPr>
                <w:rFonts w:ascii="Cambria Math" w:eastAsia="DengXian" w:hAnsi="Cambria Math"/>
                <w:lang w:eastAsia="zh-CN"/>
              </w:rPr>
              <m:t>rep</m:t>
            </m:r>
            <m:r>
              <m:rPr>
                <m:sty m:val="bi"/>
              </m:rPr>
              <w:rPr>
                <w:rFonts w:ascii="Cambria Math" w:eastAsia="DengXian" w:hAnsi="Cambria Math"/>
                <w:color w:val="00B050"/>
                <w:lang w:eastAsia="zh-CN"/>
              </w:rPr>
              <m:t>,OCC</m:t>
            </m:r>
          </m:sub>
          <m:sup>
            <m:r>
              <m:rPr>
                <m:sty m:val="bi"/>
              </m:rPr>
              <w:rPr>
                <w:rFonts w:ascii="Cambria Math" w:eastAsia="DengXian" w:hAnsi="Cambria Math"/>
                <w:lang w:eastAsia="zh-CN"/>
              </w:rPr>
              <m:t>NPUSCH</m:t>
            </m:r>
          </m:sup>
        </m:sSubSup>
        <m:sSubSup>
          <m:sSubSupPr>
            <m:ctrlPr>
              <w:rPr>
                <w:rFonts w:ascii="Cambria Math" w:eastAsia="DengXian" w:hAnsi="Cambria Math"/>
                <w:b/>
                <w:bCs/>
                <w:i/>
                <w:iCs/>
                <w:lang w:eastAsia="zh-CN"/>
              </w:rPr>
            </m:ctrlPr>
          </m:sSubSupPr>
          <m:e>
            <m:r>
              <m:rPr>
                <m:sty m:val="bi"/>
              </m:rPr>
              <w:rPr>
                <w:rFonts w:ascii="Cambria Math" w:eastAsia="DengXian" w:hAnsi="Cambria Math"/>
                <w:lang w:eastAsia="zh-CN"/>
              </w:rPr>
              <m:t>N</m:t>
            </m:r>
          </m:e>
          <m:sub>
            <m:r>
              <m:rPr>
                <m:sty m:val="bi"/>
              </m:rPr>
              <w:rPr>
                <w:rFonts w:ascii="Cambria Math" w:eastAsia="DengXian" w:hAnsi="Cambria Math"/>
                <w:lang w:eastAsia="zh-CN"/>
              </w:rPr>
              <m:t>slots</m:t>
            </m:r>
          </m:sub>
          <m:sup>
            <m:r>
              <m:rPr>
                <m:sty m:val="bi"/>
              </m:rPr>
              <w:rPr>
                <w:rFonts w:ascii="Cambria Math" w:eastAsia="DengXian" w:hAnsi="Cambria Math"/>
                <w:lang w:eastAsia="zh-CN"/>
              </w:rPr>
              <m:t>UL</m:t>
            </m:r>
          </m:sup>
        </m:sSubSup>
        <m:sSub>
          <m:sSubPr>
            <m:ctrlPr>
              <w:rPr>
                <w:rFonts w:ascii="Cambria Math" w:eastAsia="DengXian" w:hAnsi="Cambria Math"/>
                <w:b/>
                <w:bCs/>
                <w:i/>
                <w:iCs/>
                <w:lang w:eastAsia="zh-CN"/>
              </w:rPr>
            </m:ctrlPr>
          </m:sSubPr>
          <m:e>
            <m:r>
              <m:rPr>
                <m:sty m:val="bi"/>
              </m:rPr>
              <w:rPr>
                <w:rFonts w:ascii="Cambria Math" w:eastAsia="DengXian" w:hAnsi="Cambria Math"/>
                <w:lang w:eastAsia="zh-CN"/>
              </w:rPr>
              <m:t>N</m:t>
            </m:r>
          </m:e>
          <m:sub>
            <m:r>
              <m:rPr>
                <m:sty m:val="bi"/>
              </m:rPr>
              <w:rPr>
                <w:rFonts w:ascii="Cambria Math" w:eastAsia="DengXian" w:hAnsi="Cambria Math"/>
                <w:lang w:eastAsia="zh-CN"/>
              </w:rPr>
              <m:t>RU</m:t>
            </m:r>
          </m:sub>
        </m:sSub>
      </m:oMath>
      <w:r w:rsidR="00816E34">
        <w:t xml:space="preserve"> where</w:t>
      </w:r>
      <w:r w:rsidR="00541D74">
        <w:t xml:space="preserve"> </w:t>
      </w:r>
      <m:oMath>
        <m:sSubSup>
          <m:sSubSupPr>
            <m:ctrlPr>
              <w:rPr>
                <w:rFonts w:ascii="Cambria Math" w:eastAsia="DengXian" w:hAnsi="Cambria Math"/>
                <w:b/>
                <w:bCs/>
                <w:i/>
                <w:iCs/>
                <w:lang w:eastAsia="zh-CN"/>
              </w:rPr>
            </m:ctrlPr>
          </m:sSubSupPr>
          <m:e>
            <m:r>
              <m:rPr>
                <m:sty m:val="bi"/>
              </m:rPr>
              <w:rPr>
                <w:rFonts w:ascii="Cambria Math" w:eastAsia="DengXian" w:hAnsi="Cambria Math"/>
                <w:lang w:eastAsia="zh-CN"/>
              </w:rPr>
              <m:t>M</m:t>
            </m:r>
          </m:e>
          <m:sub>
            <m:r>
              <m:rPr>
                <m:sty m:val="bi"/>
              </m:rPr>
              <w:rPr>
                <w:rFonts w:ascii="Cambria Math" w:eastAsia="DengXian" w:hAnsi="Cambria Math"/>
                <w:lang w:eastAsia="zh-CN"/>
              </w:rPr>
              <m:t>rep</m:t>
            </m:r>
            <m:r>
              <m:rPr>
                <m:sty m:val="bi"/>
              </m:rPr>
              <w:rPr>
                <w:rFonts w:ascii="Cambria Math" w:eastAsia="DengXian" w:hAnsi="Cambria Math"/>
                <w:color w:val="00B050"/>
                <w:lang w:eastAsia="zh-CN"/>
              </w:rPr>
              <m:t>,OCC</m:t>
            </m:r>
          </m:sub>
          <m:sup>
            <m:r>
              <m:rPr>
                <m:sty m:val="bi"/>
              </m:rPr>
              <w:rPr>
                <w:rFonts w:ascii="Cambria Math" w:eastAsia="DengXian" w:hAnsi="Cambria Math"/>
                <w:lang w:eastAsia="zh-CN"/>
              </w:rPr>
              <m:t>NPUSCH</m:t>
            </m:r>
          </m:sup>
        </m:sSubSup>
      </m:oMath>
      <w:r w:rsidR="00FA3099">
        <w:t xml:space="preserve"> i</w:t>
      </w:r>
      <w:r w:rsidR="00FA3099" w:rsidRPr="00FA3099">
        <w:t>s a multiple of the OCC length</w:t>
      </w:r>
      <w:r w:rsidR="00465F2D">
        <w:t>,</w:t>
      </w:r>
      <w:r w:rsidR="00117C9F">
        <w:t xml:space="preserve"> </w:t>
      </w:r>
      <w:r w:rsidR="00227FB5">
        <w:t xml:space="preserve">or </w:t>
      </w:r>
      <w:r w:rsidR="00227FB5" w:rsidRPr="00465F2D">
        <w:rPr>
          <w:b/>
          <w:bCs/>
        </w:rPr>
        <w:t>B)</w:t>
      </w:r>
      <w:r w:rsidR="00465F2D">
        <w:t xml:space="preserve"> Defining </w:t>
      </w:r>
      <m:oMath>
        <m:r>
          <m:rPr>
            <m:sty m:val="bi"/>
          </m:rPr>
          <w:rPr>
            <w:rFonts w:ascii="Cambria Math" w:eastAsia="DengXian" w:hAnsi="Cambria Math"/>
            <w:lang w:eastAsia="zh-CN"/>
          </w:rPr>
          <m:t>0≤n&lt;</m:t>
        </m:r>
        <m:d>
          <m:dPr>
            <m:ctrlPr>
              <w:rPr>
                <w:rFonts w:ascii="Cambria Math" w:eastAsia="DengXian" w:hAnsi="Cambria Math"/>
                <w:b/>
                <w:bCs/>
                <w:i/>
                <w:iCs/>
                <w:lang w:eastAsia="zh-CN"/>
              </w:rPr>
            </m:ctrlPr>
          </m:dPr>
          <m:e>
            <m:sSubSup>
              <m:sSubSupPr>
                <m:ctrlPr>
                  <w:rPr>
                    <w:rFonts w:ascii="Cambria Math" w:eastAsia="DengXian" w:hAnsi="Cambria Math"/>
                    <w:b/>
                    <w:bCs/>
                    <w:i/>
                    <w:iCs/>
                    <w:lang w:eastAsia="zh-CN"/>
                  </w:rPr>
                </m:ctrlPr>
              </m:sSubSupPr>
              <m:e>
                <m:r>
                  <m:rPr>
                    <m:sty m:val="bi"/>
                  </m:rPr>
                  <w:rPr>
                    <w:rFonts w:ascii="Cambria Math" w:eastAsia="DengXian" w:hAnsi="Cambria Math"/>
                    <w:lang w:eastAsia="zh-CN"/>
                  </w:rPr>
                  <m:t>M</m:t>
                </m:r>
              </m:e>
              <m:sub>
                <m:r>
                  <m:rPr>
                    <m:sty m:val="bi"/>
                  </m:rPr>
                  <w:rPr>
                    <w:rFonts w:ascii="Cambria Math" w:eastAsia="DengXian" w:hAnsi="Cambria Math"/>
                    <w:lang w:eastAsia="zh-CN"/>
                  </w:rPr>
                  <m:t>rep</m:t>
                </m:r>
              </m:sub>
              <m:sup>
                <m:r>
                  <m:rPr>
                    <m:sty m:val="bi"/>
                  </m:rPr>
                  <w:rPr>
                    <w:rFonts w:ascii="Cambria Math" w:eastAsia="DengXian" w:hAnsi="Cambria Math"/>
                    <w:lang w:eastAsia="zh-CN"/>
                  </w:rPr>
                  <m:t>NPUSCH</m:t>
                </m:r>
              </m:sup>
            </m:sSubSup>
            <m:sSubSup>
              <m:sSubSupPr>
                <m:ctrlPr>
                  <w:rPr>
                    <w:rFonts w:ascii="Cambria Math" w:eastAsia="DengXian" w:hAnsi="Cambria Math"/>
                    <w:b/>
                    <w:bCs/>
                    <w:i/>
                    <w:iCs/>
                    <w:lang w:eastAsia="zh-CN"/>
                  </w:rPr>
                </m:ctrlPr>
              </m:sSubSupPr>
              <m:e>
                <m:r>
                  <m:rPr>
                    <m:sty m:val="bi"/>
                  </m:rPr>
                  <w:rPr>
                    <w:rFonts w:ascii="Cambria Math" w:eastAsia="DengXian" w:hAnsi="Cambria Math"/>
                    <w:lang w:eastAsia="zh-CN"/>
                  </w:rPr>
                  <m:t>N</m:t>
                </m:r>
              </m:e>
              <m:sub>
                <m:r>
                  <m:rPr>
                    <m:sty m:val="bi"/>
                  </m:rPr>
                  <w:rPr>
                    <w:rFonts w:ascii="Cambria Math" w:eastAsia="DengXian" w:hAnsi="Cambria Math"/>
                    <w:lang w:eastAsia="zh-CN"/>
                  </w:rPr>
                  <m:t>slots</m:t>
                </m:r>
              </m:sub>
              <m:sup>
                <m:r>
                  <m:rPr>
                    <m:sty m:val="bi"/>
                  </m:rPr>
                  <w:rPr>
                    <w:rFonts w:ascii="Cambria Math" w:eastAsia="DengXian" w:hAnsi="Cambria Math"/>
                    <w:lang w:eastAsia="zh-CN"/>
                  </w:rPr>
                  <m:t>UL</m:t>
                </m:r>
              </m:sup>
            </m:sSubSup>
            <m:sSub>
              <m:sSubPr>
                <m:ctrlPr>
                  <w:rPr>
                    <w:rFonts w:ascii="Cambria Math" w:eastAsia="DengXian" w:hAnsi="Cambria Math"/>
                    <w:b/>
                    <w:bCs/>
                    <w:i/>
                    <w:iCs/>
                    <w:lang w:eastAsia="zh-CN"/>
                  </w:rPr>
                </m:ctrlPr>
              </m:sSubPr>
              <m:e>
                <m:r>
                  <m:rPr>
                    <m:sty m:val="bi"/>
                  </m:rPr>
                  <w:rPr>
                    <w:rFonts w:ascii="Cambria Math" w:eastAsia="DengXian" w:hAnsi="Cambria Math"/>
                    <w:lang w:eastAsia="zh-CN"/>
                  </w:rPr>
                  <m:t>N</m:t>
                </m:r>
              </m:e>
              <m:sub>
                <m:r>
                  <m:rPr>
                    <m:sty m:val="bi"/>
                  </m:rPr>
                  <w:rPr>
                    <w:rFonts w:ascii="Cambria Math" w:eastAsia="DengXian" w:hAnsi="Cambria Math"/>
                    <w:lang w:eastAsia="zh-CN"/>
                  </w:rPr>
                  <m:t>RU</m:t>
                </m:r>
              </m:sub>
            </m:sSub>
          </m:e>
        </m:d>
        <m:r>
          <w:rPr>
            <w:rFonts w:ascii="Cambria Math" w:eastAsia="DengXian" w:hAnsi="Cambria Math"/>
          </w:rPr>
          <m:t>M</m:t>
        </m:r>
      </m:oMath>
      <w:r w:rsidR="00465F2D">
        <w:t xml:space="preserve"> where </w:t>
      </w:r>
      <m:oMath>
        <m:r>
          <w:rPr>
            <w:rFonts w:ascii="Cambria Math" w:eastAsia="DengXian" w:hAnsi="Cambria Math"/>
          </w:rPr>
          <m:t>M</m:t>
        </m:r>
      </m:oMath>
      <w:r w:rsidR="00465F2D">
        <w:t xml:space="preserve"> is the OCC length</w:t>
      </w:r>
      <w:r w:rsidR="00F84966">
        <w:t xml:space="preserve"> </w:t>
      </w:r>
      <w:r w:rsidR="00F84966" w:rsidRPr="00F84966">
        <w:t xml:space="preserve">(i.e., </w:t>
      </w:r>
      <m:oMath>
        <m:sSubSup>
          <m:sSubSupPr>
            <m:ctrlPr>
              <w:rPr>
                <w:rFonts w:ascii="Cambria Math" w:eastAsia="DengXian" w:hAnsi="Cambria Math"/>
                <w:b/>
                <w:bCs/>
                <w:i/>
                <w:iCs/>
                <w:lang w:eastAsia="zh-CN"/>
              </w:rPr>
            </m:ctrlPr>
          </m:sSubSupPr>
          <m:e>
            <m:r>
              <m:rPr>
                <m:sty m:val="bi"/>
              </m:rPr>
              <w:rPr>
                <w:rFonts w:ascii="Cambria Math" w:eastAsia="DengXian" w:hAnsi="Cambria Math"/>
                <w:lang w:eastAsia="zh-CN"/>
              </w:rPr>
              <m:t>M</m:t>
            </m:r>
          </m:e>
          <m:sub>
            <m:r>
              <m:rPr>
                <m:sty m:val="bi"/>
              </m:rPr>
              <w:rPr>
                <w:rFonts w:ascii="Cambria Math" w:eastAsia="DengXian" w:hAnsi="Cambria Math"/>
                <w:lang w:eastAsia="zh-CN"/>
              </w:rPr>
              <m:t>rep</m:t>
            </m:r>
          </m:sub>
          <m:sup>
            <m:r>
              <m:rPr>
                <m:sty m:val="bi"/>
              </m:rPr>
              <w:rPr>
                <w:rFonts w:ascii="Cambria Math" w:eastAsia="DengXian" w:hAnsi="Cambria Math"/>
                <w:lang w:eastAsia="zh-CN"/>
              </w:rPr>
              <m:t>NPUSCH</m:t>
            </m:r>
          </m:sup>
        </m:sSubSup>
      </m:oMath>
      <w:r w:rsidR="00F84966" w:rsidRPr="00F84966">
        <w:t xml:space="preserve"> is configured as in legacy, including the value of 1</w:t>
      </w:r>
      <w:r w:rsidR="00F84966">
        <w:t>)</w:t>
      </w:r>
      <w:r w:rsidR="00231C4B">
        <w:t>.</w:t>
      </w:r>
      <w:r w:rsidR="00227FB5">
        <w:t xml:space="preserve"> Finally,</w:t>
      </w:r>
      <w:r w:rsidR="00387EED">
        <w:t xml:space="preserve"> the plot at the bottom </w:t>
      </w:r>
      <w:r w:rsidR="001908F5">
        <w:t>refers to</w:t>
      </w:r>
      <w:r w:rsidR="00387EED">
        <w:t xml:space="preserve"> a test </w:t>
      </w:r>
      <w:r w:rsidR="001908F5">
        <w:t>between UE1 and UE2 showing that the result of the inner product operation is zero, meaning their transmissions are orthogonal.</w:t>
      </w:r>
      <w:r w:rsidR="00387EED">
        <w:t xml:space="preserve"> </w:t>
      </w:r>
    </w:p>
    <w:p w14:paraId="2842FD36" w14:textId="77777777" w:rsidR="00C5206A" w:rsidRDefault="00C5206A" w:rsidP="00C5206A">
      <w:pPr>
        <w:pStyle w:val="Observation"/>
        <w:ind w:left="1701" w:hanging="1701"/>
      </w:pPr>
      <w:bookmarkStart w:id="24" w:name="_Toc193983841"/>
      <w:r w:rsidRPr="00C44156">
        <w:t xml:space="preserve">During RAN1#120 there was a discussion around the CDM DMRS options, and one essential question was about the length of </w:t>
      </w:r>
      <w:r>
        <w:t xml:space="preserve">the </w:t>
      </w:r>
      <w:r w:rsidRPr="00C44156">
        <w:t>sequence</w:t>
      </w:r>
      <w:r w:rsidRPr="00975483">
        <w:rPr>
          <w:rFonts w:ascii="Times New Roman" w:hAnsi="Times New Roman"/>
        </w:rPr>
        <w:t xml:space="preserv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r>
              <m:rPr>
                <m:sty m:val="bi"/>
              </m:rPr>
              <w:rPr>
                <w:rFonts w:ascii="Cambria Math" w:hAnsi="Cambria Math"/>
                <w:lang w:val="en-US"/>
              </w:rPr>
              <m:t>,</m:t>
            </m:r>
            <m:r>
              <m:rPr>
                <m:sty m:val="bi"/>
              </m:rPr>
              <w:rPr>
                <w:rFonts w:ascii="Cambria Math" w:hAnsi="Cambria Math"/>
              </w:rPr>
              <m:t>OCC</m:t>
            </m:r>
          </m:sub>
        </m:sSub>
        <m:d>
          <m:dPr>
            <m:ctrlPr>
              <w:rPr>
                <w:rFonts w:ascii="Cambria Math" w:hAnsi="Cambria Math"/>
                <w:i/>
              </w:rPr>
            </m:ctrlPr>
          </m:dPr>
          <m:e>
            <m:r>
              <m:rPr>
                <m:sty m:val="bi"/>
              </m:rPr>
              <w:rPr>
                <w:rFonts w:ascii="Cambria Math" w:hAnsi="Cambria Math"/>
              </w:rPr>
              <m:t>n</m:t>
            </m:r>
          </m:e>
        </m:d>
      </m:oMath>
      <w:r w:rsidRPr="00C44156">
        <w:t>.</w:t>
      </w:r>
      <w:bookmarkEnd w:id="24"/>
    </w:p>
    <w:p w14:paraId="6B3E72BD" w14:textId="77777777" w:rsidR="00E20F4C" w:rsidRDefault="00C5206A" w:rsidP="009E7EBE">
      <w:pPr>
        <w:pStyle w:val="Observation"/>
        <w:ind w:left="1701" w:hanging="1701"/>
      </w:pPr>
      <w:bookmarkStart w:id="25" w:name="_Toc193983842"/>
      <w:r w:rsidRPr="00C44156">
        <w:t>In our understanding, due to the OCC spreading</w:t>
      </w:r>
      <w:r>
        <w:t>,</w:t>
      </w:r>
      <w:r w:rsidRPr="00C44156">
        <w:t xml:space="preserve"> the length of</w:t>
      </w:r>
      <w:r w:rsidRPr="00975483">
        <w:rPr>
          <w:rFonts w:eastAsia="DengXian"/>
          <w:lang w:val="en-US" w:eastAsia="zh-CN"/>
        </w:rPr>
        <w:t xml:space="preserv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
          </m:rPr>
          <w:rPr>
            <w:rFonts w:ascii="Cambria Math" w:hAnsi="Cambria Math"/>
          </w:rPr>
          <m:t xml:space="preserve"> </m:t>
        </m:r>
      </m:oMath>
      <w:r w:rsidRPr="00C44156">
        <w:t xml:space="preserve">is twice the length of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i/>
              </w:rPr>
            </m:ctrlPr>
          </m:dPr>
          <m:e>
            <m:r>
              <m:rPr>
                <m:sty m:val="bi"/>
              </m:rPr>
              <w:rPr>
                <w:rFonts w:ascii="Cambria Math" w:hAnsi="Cambria Math"/>
              </w:rPr>
              <m:t>n</m:t>
            </m:r>
          </m:e>
        </m:d>
      </m:oMath>
      <w:r>
        <w:t>.</w:t>
      </w:r>
      <w:r w:rsidR="009E7EBE">
        <w:t xml:space="preserve"> </w:t>
      </w:r>
      <w:r w:rsidR="00081A7A">
        <w:t>We believe that</w:t>
      </w:r>
      <w:r w:rsidR="00AE0A6B">
        <w:t xml:space="preserve"> </w:t>
      </w:r>
      <w:r w:rsidR="00FF2506">
        <w:t xml:space="preserve">the CDM DMRS scheme as per </w:t>
      </w:r>
      <w:r w:rsidR="00AE0A6B">
        <w:t xml:space="preserve">Option 1 </w:t>
      </w:r>
      <w:r w:rsidR="007E65AC">
        <w:t>(i.e.,</w:t>
      </w:r>
      <w:r w:rsidR="00AE0A6B">
        <w:t xml:space="preserve"> “</w:t>
      </w:r>
      <m:oMath>
        <m:sSub>
          <m:sSubPr>
            <m:ctrlPr>
              <w:rPr>
                <w:rFonts w:ascii="Cambria Math" w:hAnsi="Cambria Math"/>
                <w:i/>
                <w:sz w:val="14"/>
                <w:szCs w:val="14"/>
              </w:rPr>
            </m:ctrlPr>
          </m:sSubPr>
          <m:e>
            <m:acc>
              <m:accPr>
                <m:chr m:val="̅"/>
                <m:ctrlPr>
                  <w:rPr>
                    <w:rFonts w:ascii="Cambria Math" w:hAnsi="Cambria Math"/>
                    <w:i/>
                    <w:sz w:val="14"/>
                    <w:szCs w:val="14"/>
                  </w:rPr>
                </m:ctrlPr>
              </m:accPr>
              <m:e>
                <m:r>
                  <m:rPr>
                    <m:sty m:val="bi"/>
                  </m:rPr>
                  <w:rPr>
                    <w:rFonts w:ascii="Cambria Math" w:hAnsi="Cambria Math"/>
                    <w:sz w:val="14"/>
                    <w:szCs w:val="14"/>
                  </w:rPr>
                  <m:t>r</m:t>
                </m:r>
              </m:e>
            </m:acc>
          </m:e>
          <m:sub>
            <m:r>
              <m:rPr>
                <m:sty m:val="bi"/>
              </m:rPr>
              <w:rPr>
                <w:rFonts w:ascii="Cambria Math" w:hAnsi="Cambria Math"/>
                <w:sz w:val="14"/>
                <w:szCs w:val="14"/>
              </w:rPr>
              <m:t>u,OCC</m:t>
            </m:r>
          </m:sub>
        </m:sSub>
        <m:d>
          <m:dPr>
            <m:ctrlPr>
              <w:rPr>
                <w:rFonts w:ascii="Cambria Math" w:hAnsi="Cambria Math"/>
                <w:i/>
                <w:sz w:val="14"/>
                <w:szCs w:val="14"/>
              </w:rPr>
            </m:ctrlPr>
          </m:dPr>
          <m:e>
            <m:r>
              <m:rPr>
                <m:sty m:val="bi"/>
              </m:rPr>
              <w:rPr>
                <w:rFonts w:ascii="Cambria Math" w:hAnsi="Cambria Math"/>
                <w:sz w:val="14"/>
                <w:szCs w:val="14"/>
              </w:rPr>
              <m:t>n</m:t>
            </m:r>
          </m:e>
        </m:d>
        <m:r>
          <m:rPr>
            <m:sty m:val="bi"/>
          </m:rPr>
          <w:rPr>
            <w:rFonts w:ascii="Cambria Math" w:hAnsi="Cambria Math"/>
            <w:sz w:val="14"/>
            <w:szCs w:val="14"/>
          </w:rPr>
          <m:t>=</m:t>
        </m:r>
        <m:sSub>
          <m:sSubPr>
            <m:ctrlPr>
              <w:rPr>
                <w:rFonts w:ascii="Cambria Math" w:hAnsi="Cambria Math"/>
                <w:i/>
                <w:sz w:val="14"/>
                <w:szCs w:val="14"/>
              </w:rPr>
            </m:ctrlPr>
          </m:sSubPr>
          <m:e>
            <m:acc>
              <m:accPr>
                <m:chr m:val="̅"/>
                <m:ctrlPr>
                  <w:rPr>
                    <w:rFonts w:ascii="Cambria Math" w:hAnsi="Cambria Math"/>
                    <w:i/>
                    <w:sz w:val="14"/>
                    <w:szCs w:val="14"/>
                  </w:rPr>
                </m:ctrlPr>
              </m:accPr>
              <m:e>
                <m:r>
                  <m:rPr>
                    <m:sty m:val="bi"/>
                  </m:rPr>
                  <w:rPr>
                    <w:rFonts w:ascii="Cambria Math" w:hAnsi="Cambria Math"/>
                    <w:sz w:val="14"/>
                    <w:szCs w:val="14"/>
                  </w:rPr>
                  <m:t>r</m:t>
                </m:r>
              </m:e>
            </m:acc>
          </m:e>
          <m:sub>
            <m:r>
              <m:rPr>
                <m:sty m:val="bi"/>
              </m:rPr>
              <w:rPr>
                <w:rFonts w:ascii="Cambria Math" w:hAnsi="Cambria Math"/>
                <w:sz w:val="14"/>
                <w:szCs w:val="14"/>
              </w:rPr>
              <m:t>u</m:t>
            </m:r>
          </m:sub>
        </m:sSub>
        <m:r>
          <m:rPr>
            <m:sty m:val="bi"/>
          </m:rPr>
          <w:rPr>
            <w:rFonts w:ascii="Cambria Math" w:hAnsi="Cambria Math"/>
            <w:sz w:val="14"/>
            <w:szCs w:val="14"/>
          </w:rPr>
          <m:t>(</m:t>
        </m:r>
        <m:d>
          <m:dPr>
            <m:begChr m:val="⌊"/>
            <m:endChr m:val="⌋"/>
            <m:ctrlPr>
              <w:rPr>
                <w:rFonts w:ascii="Cambria Math" w:hAnsi="Cambria Math"/>
                <w:i/>
                <w:sz w:val="14"/>
                <w:szCs w:val="14"/>
              </w:rPr>
            </m:ctrlPr>
          </m:dPr>
          <m:e>
            <m:f>
              <m:fPr>
                <m:ctrlPr>
                  <w:rPr>
                    <w:rFonts w:ascii="Cambria Math" w:hAnsi="Cambria Math"/>
                    <w:i/>
                    <w:sz w:val="14"/>
                    <w:szCs w:val="14"/>
                  </w:rPr>
                </m:ctrlPr>
              </m:fPr>
              <m:num>
                <m:r>
                  <m:rPr>
                    <m:sty m:val="bi"/>
                  </m:rPr>
                  <w:rPr>
                    <w:rFonts w:ascii="Cambria Math" w:hAnsi="Cambria Math"/>
                    <w:sz w:val="14"/>
                    <w:szCs w:val="14"/>
                  </w:rPr>
                  <m:t>n</m:t>
                </m:r>
              </m:num>
              <m:den>
                <m:r>
                  <m:rPr>
                    <m:sty m:val="bi"/>
                  </m:rPr>
                  <w:rPr>
                    <w:rFonts w:ascii="Cambria Math" w:hAnsi="Cambria Math"/>
                    <w:sz w:val="14"/>
                    <w:szCs w:val="14"/>
                  </w:rPr>
                  <m:t>M</m:t>
                </m:r>
              </m:den>
            </m:f>
          </m:e>
        </m:d>
        <m:r>
          <m:rPr>
            <m:sty m:val="bi"/>
          </m:rPr>
          <w:rPr>
            <w:rFonts w:ascii="Cambria Math" w:hAnsi="Cambria Math"/>
            <w:sz w:val="14"/>
            <w:szCs w:val="14"/>
          </w:rPr>
          <m:t xml:space="preserve">)q(n </m:t>
        </m:r>
        <m:r>
          <m:rPr>
            <m:sty m:val="b"/>
          </m:rPr>
          <w:rPr>
            <w:rFonts w:ascii="Cambria Math" w:hAnsi="Cambria Math"/>
            <w:sz w:val="14"/>
            <w:szCs w:val="14"/>
          </w:rPr>
          <m:t xml:space="preserve">mod </m:t>
        </m:r>
        <m:r>
          <m:rPr>
            <m:sty m:val="bi"/>
          </m:rPr>
          <w:rPr>
            <w:rFonts w:ascii="Cambria Math" w:hAnsi="Cambria Math"/>
            <w:sz w:val="14"/>
            <w:szCs w:val="14"/>
          </w:rPr>
          <m:t>M)</m:t>
        </m:r>
      </m:oMath>
      <w:r w:rsidR="00AE0A6B">
        <w:t>”</w:t>
      </w:r>
      <w:r w:rsidR="00246824">
        <w:t xml:space="preserve">) is a suitable </w:t>
      </w:r>
      <w:r w:rsidR="00B00852">
        <w:t xml:space="preserve">scheme </w:t>
      </w:r>
      <w:r w:rsidR="003F7945">
        <w:t>if it is clarified</w:t>
      </w:r>
      <w:r w:rsidR="00B00852">
        <w:t xml:space="preserve"> how the length</w:t>
      </w:r>
      <w:r w:rsidR="00594FE8">
        <w:t xml:space="preserve"> of the sequence is determined</w:t>
      </w:r>
      <w:r w:rsidR="00AE0A6B">
        <w:t>.</w:t>
      </w:r>
      <w:bookmarkEnd w:id="25"/>
    </w:p>
    <w:p w14:paraId="45EB0C56" w14:textId="066691D0" w:rsidR="00E20F4C" w:rsidRDefault="00E76AED" w:rsidP="009E7EBE">
      <w:pPr>
        <w:pStyle w:val="Observation"/>
        <w:ind w:left="1701" w:hanging="1701"/>
      </w:pPr>
      <w:bookmarkStart w:id="26" w:name="_Toc193983843"/>
      <w:r>
        <w:t>In</w:t>
      </w:r>
      <w:r w:rsidR="00E20F4C">
        <w:t xml:space="preserve"> </w:t>
      </w:r>
      <w:r w:rsidR="00517C6F">
        <w:t xml:space="preserve">CDM DMRS </w:t>
      </w:r>
      <w:r w:rsidR="00E20F4C">
        <w:t>Option1</w:t>
      </w:r>
      <w:r>
        <w:t>, the</w:t>
      </w:r>
      <w:r w:rsidR="00E20F4C">
        <w:t xml:space="preserve"> sequence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
          </m:rPr>
          <w:rPr>
            <w:rFonts w:ascii="Cambria Math" w:hAnsi="Cambria Math"/>
          </w:rPr>
          <m:t xml:space="preserve"> </m:t>
        </m:r>
      </m:oMath>
      <w:r w:rsidR="00E20F4C">
        <w:t>invokes</w:t>
      </w:r>
      <w:r>
        <w:t xml:space="preserve"> the legacy sequence</w:t>
      </w:r>
      <w:r w:rsidR="00E20F4C">
        <w:t xml:space="preserv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i/>
              </w:rPr>
            </m:ctrlPr>
          </m:dPr>
          <m:e>
            <m:r>
              <m:rPr>
                <m:sty m:val="bi"/>
              </m:rPr>
              <w:rPr>
                <w:rFonts w:ascii="Cambria Math" w:hAnsi="Cambria Math"/>
              </w:rPr>
              <m:t>n</m:t>
            </m:r>
          </m:e>
        </m:d>
      </m:oMath>
      <w:r w:rsidR="00E20F4C">
        <w:t xml:space="preserve">, therefore configuring </w:t>
      </w:r>
      <m:oMath>
        <m:sSubSup>
          <m:sSubSupPr>
            <m:ctrlPr>
              <w:rPr>
                <w:rFonts w:ascii="Cambria Math" w:eastAsia="DengXian" w:hAnsi="Cambria Math"/>
                <w:i/>
                <w:iCs/>
                <w:lang w:eastAsia="zh-CN"/>
              </w:rPr>
            </m:ctrlPr>
          </m:sSubSupPr>
          <m:e>
            <m:r>
              <m:rPr>
                <m:sty m:val="bi"/>
              </m:rPr>
              <w:rPr>
                <w:rFonts w:ascii="Cambria Math" w:eastAsia="DengXian" w:hAnsi="Cambria Math"/>
                <w:lang w:eastAsia="zh-CN"/>
              </w:rPr>
              <m:t>M</m:t>
            </m:r>
          </m:e>
          <m:sub>
            <m:r>
              <m:rPr>
                <m:sty m:val="bi"/>
              </m:rPr>
              <w:rPr>
                <w:rFonts w:ascii="Cambria Math" w:eastAsia="DengXian" w:hAnsi="Cambria Math"/>
                <w:lang w:eastAsia="zh-CN"/>
              </w:rPr>
              <m:t>rep</m:t>
            </m:r>
          </m:sub>
          <m:sup>
            <m:r>
              <m:rPr>
                <m:sty m:val="bi"/>
              </m:rPr>
              <w:rPr>
                <w:rFonts w:ascii="Cambria Math" w:eastAsia="DengXian" w:hAnsi="Cambria Math"/>
                <w:lang w:eastAsia="zh-CN"/>
              </w:rPr>
              <m:t>NPUSCH</m:t>
            </m:r>
          </m:sup>
        </m:sSubSup>
      </m:oMath>
      <w:r w:rsidR="00E20F4C">
        <w:t xml:space="preserve"> a</w:t>
      </w:r>
      <w:r w:rsidR="00E20F4C" w:rsidRPr="00FA3099">
        <w:t>s a multiple of the OCC length</w:t>
      </w:r>
      <w:r w:rsidR="00E20F4C">
        <w:t xml:space="preserve"> will impact both. However, the length of the legacy sequence shall remain unimpacted. Thus, in our understanding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 xml:space="preserve"> </m:t>
        </m:r>
      </m:oMath>
      <w:r w:rsidR="00E20F4C">
        <w:t xml:space="preserve">should keep using </w:t>
      </w:r>
      <m:oMath>
        <m:sSubSup>
          <m:sSubSupPr>
            <m:ctrlPr>
              <w:rPr>
                <w:rFonts w:ascii="Cambria Math" w:eastAsia="DengXian" w:hAnsi="Cambria Math"/>
                <w:i/>
                <w:iCs/>
                <w:lang w:eastAsia="zh-CN"/>
              </w:rPr>
            </m:ctrlPr>
          </m:sSubSupPr>
          <m:e>
            <m:r>
              <m:rPr>
                <m:sty m:val="bi"/>
              </m:rPr>
              <w:rPr>
                <w:rFonts w:ascii="Cambria Math" w:eastAsia="DengXian" w:hAnsi="Cambria Math"/>
                <w:lang w:eastAsia="zh-CN"/>
              </w:rPr>
              <m:t>M</m:t>
            </m:r>
          </m:e>
          <m:sub>
            <m:r>
              <m:rPr>
                <m:sty m:val="bi"/>
              </m:rPr>
              <w:rPr>
                <w:rFonts w:ascii="Cambria Math" w:eastAsia="DengXian" w:hAnsi="Cambria Math"/>
                <w:lang w:eastAsia="zh-CN"/>
              </w:rPr>
              <m:t>rep</m:t>
            </m:r>
          </m:sub>
          <m:sup>
            <m:r>
              <m:rPr>
                <m:sty m:val="bi"/>
              </m:rPr>
              <w:rPr>
                <w:rFonts w:ascii="Cambria Math" w:eastAsia="DengXian" w:hAnsi="Cambria Math"/>
                <w:lang w:eastAsia="zh-CN"/>
              </w:rPr>
              <m:t>NPUSCH</m:t>
            </m:r>
          </m:sup>
        </m:sSubSup>
      </m:oMath>
      <w:r w:rsidR="00E20F4C">
        <w:t xml:space="preserve">, whereas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oMath>
      <w:r w:rsidR="00E20F4C">
        <w:t xml:space="preserve"> can use </w:t>
      </w:r>
      <m:oMath>
        <m:sSubSup>
          <m:sSubSupPr>
            <m:ctrlPr>
              <w:rPr>
                <w:rFonts w:ascii="Cambria Math" w:eastAsia="DengXian" w:hAnsi="Cambria Math"/>
                <w:i/>
                <w:iCs/>
              </w:rPr>
            </m:ctrlPr>
          </m:sSubSupPr>
          <m:e>
            <m:r>
              <m:rPr>
                <m:sty m:val="bi"/>
              </m:rPr>
              <w:rPr>
                <w:rFonts w:ascii="Cambria Math" w:eastAsia="DengXian" w:hAnsi="Cambria Math"/>
              </w:rPr>
              <m:t>M</m:t>
            </m:r>
          </m:e>
          <m:sub>
            <m:r>
              <m:rPr>
                <m:sty m:val="bi"/>
              </m:rPr>
              <w:rPr>
                <w:rFonts w:ascii="Cambria Math" w:eastAsia="DengXian" w:hAnsi="Cambria Math"/>
              </w:rPr>
              <m:t>rep</m:t>
            </m:r>
            <m:r>
              <m:rPr>
                <m:sty m:val="bi"/>
              </m:rPr>
              <w:rPr>
                <w:rFonts w:ascii="Cambria Math" w:eastAsia="DengXian" w:hAnsi="Cambria Math"/>
                <w:color w:val="00B050"/>
              </w:rPr>
              <m:t>,OCC</m:t>
            </m:r>
          </m:sub>
          <m:sup>
            <m:r>
              <m:rPr>
                <m:sty m:val="bi"/>
              </m:rPr>
              <w:rPr>
                <w:rFonts w:ascii="Cambria Math" w:eastAsia="DengXian" w:hAnsi="Cambria Math"/>
              </w:rPr>
              <m:t>NPUSCH</m:t>
            </m:r>
          </m:sup>
        </m:sSubSup>
      </m:oMath>
      <w:r w:rsidR="00E20F4C">
        <w:rPr>
          <w:iCs/>
        </w:rPr>
        <w:t xml:space="preserve"> which configurable values are </w:t>
      </w:r>
      <w:r w:rsidR="00E20F4C" w:rsidRPr="00FA3099">
        <w:t>multiple of the OCC length</w:t>
      </w:r>
      <w:r w:rsidR="00E20F4C">
        <w:t xml:space="preserve"> (e.g., </w:t>
      </w:r>
      <m:oMath>
        <m:sSubSup>
          <m:sSubSupPr>
            <m:ctrlPr>
              <w:rPr>
                <w:rFonts w:ascii="Cambria Math" w:eastAsia="DengXian" w:hAnsi="Cambria Math"/>
                <w:i/>
                <w:iCs/>
              </w:rPr>
            </m:ctrlPr>
          </m:sSubSupPr>
          <m:e>
            <m:r>
              <m:rPr>
                <m:sty m:val="bi"/>
              </m:rPr>
              <w:rPr>
                <w:rFonts w:ascii="Cambria Math" w:eastAsia="DengXian" w:hAnsi="Cambria Math"/>
              </w:rPr>
              <m:t>M</m:t>
            </m:r>
          </m:e>
          <m:sub>
            <m:r>
              <m:rPr>
                <m:sty m:val="bi"/>
              </m:rPr>
              <w:rPr>
                <w:rFonts w:ascii="Cambria Math" w:eastAsia="DengXian" w:hAnsi="Cambria Math"/>
              </w:rPr>
              <m:t>rep</m:t>
            </m:r>
            <m:r>
              <m:rPr>
                <m:sty m:val="bi"/>
              </m:rPr>
              <w:rPr>
                <w:rFonts w:ascii="Cambria Math" w:eastAsia="DengXian" w:hAnsi="Cambria Math"/>
                <w:color w:val="00B050"/>
              </w:rPr>
              <m:t>,OCC</m:t>
            </m:r>
          </m:sub>
          <m:sup>
            <m:r>
              <m:rPr>
                <m:sty m:val="bi"/>
              </m:rPr>
              <w:rPr>
                <w:rFonts w:ascii="Cambria Math" w:eastAsia="DengXian" w:hAnsi="Cambria Math"/>
              </w:rPr>
              <m:t>NPUSCH</m:t>
            </m:r>
          </m:sup>
        </m:sSubSup>
        <m:r>
          <m:rPr>
            <m:sty m:val="bi"/>
          </m:rPr>
          <w:rPr>
            <w:rFonts w:ascii="Cambria Math" w:hAnsi="Cambria Math"/>
          </w:rPr>
          <m:t>=2(</m:t>
        </m:r>
        <m:sSubSup>
          <m:sSubSupPr>
            <m:ctrlPr>
              <w:rPr>
                <w:rFonts w:ascii="Cambria Math" w:eastAsia="DengXian" w:hAnsi="Cambria Math"/>
                <w:i/>
                <w:iCs/>
              </w:rPr>
            </m:ctrlPr>
          </m:sSubSupPr>
          <m:e>
            <m:r>
              <m:rPr>
                <m:sty m:val="bi"/>
              </m:rPr>
              <w:rPr>
                <w:rFonts w:ascii="Cambria Math" w:eastAsia="DengXian" w:hAnsi="Cambria Math"/>
              </w:rPr>
              <m:t>M</m:t>
            </m:r>
          </m:e>
          <m:sub>
            <m:r>
              <m:rPr>
                <m:sty m:val="bi"/>
              </m:rPr>
              <w:rPr>
                <w:rFonts w:ascii="Cambria Math" w:eastAsia="DengXian" w:hAnsi="Cambria Math"/>
              </w:rPr>
              <m:t>rep</m:t>
            </m:r>
          </m:sub>
          <m:sup>
            <m:r>
              <m:rPr>
                <m:sty m:val="bi"/>
              </m:rPr>
              <w:rPr>
                <w:rFonts w:ascii="Cambria Math" w:eastAsia="DengXian" w:hAnsi="Cambria Math"/>
              </w:rPr>
              <m:t>NPUSCH</m:t>
            </m:r>
          </m:sup>
        </m:sSubSup>
        <m:r>
          <m:rPr>
            <m:sty m:val="bi"/>
          </m:rPr>
          <w:rPr>
            <w:rFonts w:ascii="Cambria Math" w:eastAsia="DengXian" w:hAnsi="Cambria Math"/>
          </w:rPr>
          <m:t>)</m:t>
        </m:r>
      </m:oMath>
      <w:r w:rsidR="00E20F4C">
        <w:t>).</w:t>
      </w:r>
      <w:bookmarkEnd w:id="26"/>
      <w:r w:rsidR="00E20F4C">
        <w:t xml:space="preserve"> </w:t>
      </w:r>
    </w:p>
    <w:p w14:paraId="112146E9" w14:textId="4161E686" w:rsidR="00AE0A6B" w:rsidRDefault="00E20F4C" w:rsidP="009E7EBE">
      <w:pPr>
        <w:pStyle w:val="Observation"/>
        <w:ind w:left="1701" w:hanging="1701"/>
      </w:pPr>
      <w:bookmarkStart w:id="27" w:name="_Toc193983844"/>
      <w:r>
        <w:t xml:space="preserve">In relation with the previous observation, one alternative approach is to keep using </w:t>
      </w:r>
      <m:oMath>
        <m:sSubSup>
          <m:sSubSupPr>
            <m:ctrlPr>
              <w:rPr>
                <w:rFonts w:ascii="Cambria Math" w:eastAsia="DengXian" w:hAnsi="Cambria Math"/>
                <w:i/>
                <w:iCs/>
                <w:lang w:eastAsia="zh-CN"/>
              </w:rPr>
            </m:ctrlPr>
          </m:sSubSupPr>
          <m:e>
            <m:r>
              <m:rPr>
                <m:sty m:val="bi"/>
              </m:rPr>
              <w:rPr>
                <w:rFonts w:ascii="Cambria Math" w:eastAsia="DengXian" w:hAnsi="Cambria Math"/>
                <w:lang w:eastAsia="zh-CN"/>
              </w:rPr>
              <m:t>M</m:t>
            </m:r>
          </m:e>
          <m:sub>
            <m:r>
              <m:rPr>
                <m:sty m:val="bi"/>
              </m:rPr>
              <w:rPr>
                <w:rFonts w:ascii="Cambria Math" w:eastAsia="DengXian" w:hAnsi="Cambria Math"/>
                <w:lang w:eastAsia="zh-CN"/>
              </w:rPr>
              <m:t>rep</m:t>
            </m:r>
          </m:sub>
          <m:sup>
            <m:r>
              <m:rPr>
                <m:sty m:val="bi"/>
              </m:rPr>
              <w:rPr>
                <w:rFonts w:ascii="Cambria Math" w:eastAsia="DengXian" w:hAnsi="Cambria Math"/>
                <w:lang w:eastAsia="zh-CN"/>
              </w:rPr>
              <m:t>NPUSCH</m:t>
            </m:r>
          </m:sup>
        </m:sSubSup>
      </m:oMath>
      <w:r>
        <w:t xml:space="preserve"> as per legacy for both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oMath>
      <w:r>
        <w:t xml:space="preserve"> and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i/>
              </w:rPr>
            </m:ctrlPr>
          </m:dPr>
          <m:e>
            <m:r>
              <m:rPr>
                <m:sty m:val="bi"/>
              </m:rPr>
              <w:rPr>
                <w:rFonts w:ascii="Cambria Math" w:hAnsi="Cambria Math"/>
              </w:rPr>
              <m:t>n</m:t>
            </m:r>
          </m:e>
        </m:d>
      </m:oMath>
      <w:r>
        <w:t xml:space="preserve">. In this case, the length of the sequence for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 xml:space="preserve"> </m:t>
        </m:r>
      </m:oMath>
      <w:r>
        <w:t xml:space="preserve">can be given by </w:t>
      </w:r>
      <m:oMath>
        <m:r>
          <m:rPr>
            <m:sty m:val="bi"/>
          </m:rPr>
          <w:rPr>
            <w:rFonts w:ascii="Cambria Math" w:eastAsia="DengXian" w:hAnsi="Cambria Math"/>
          </w:rPr>
          <m:t>0≤n&lt;</m:t>
        </m:r>
        <m:d>
          <m:dPr>
            <m:ctrlPr>
              <w:rPr>
                <w:rFonts w:ascii="Cambria Math" w:eastAsia="DengXian" w:hAnsi="Cambria Math"/>
                <w:i/>
                <w:iCs/>
              </w:rPr>
            </m:ctrlPr>
          </m:dPr>
          <m:e>
            <m:sSubSup>
              <m:sSubSupPr>
                <m:ctrlPr>
                  <w:rPr>
                    <w:rFonts w:ascii="Cambria Math" w:eastAsia="DengXian" w:hAnsi="Cambria Math"/>
                    <w:i/>
                    <w:iCs/>
                  </w:rPr>
                </m:ctrlPr>
              </m:sSubSupPr>
              <m:e>
                <m:r>
                  <m:rPr>
                    <m:sty m:val="bi"/>
                  </m:rPr>
                  <w:rPr>
                    <w:rFonts w:ascii="Cambria Math" w:eastAsia="DengXian" w:hAnsi="Cambria Math"/>
                  </w:rPr>
                  <m:t>M</m:t>
                </m:r>
              </m:e>
              <m:sub>
                <m:r>
                  <m:rPr>
                    <m:sty m:val="bi"/>
                  </m:rPr>
                  <w:rPr>
                    <w:rFonts w:ascii="Cambria Math" w:eastAsia="DengXian" w:hAnsi="Cambria Math"/>
                  </w:rPr>
                  <m:t>rep</m:t>
                </m:r>
              </m:sub>
              <m:sup>
                <m:r>
                  <m:rPr>
                    <m:sty m:val="bi"/>
                  </m:rPr>
                  <w:rPr>
                    <w:rFonts w:ascii="Cambria Math" w:eastAsia="DengXian" w:hAnsi="Cambria Math"/>
                  </w:rPr>
                  <m:t>NPUSCH</m:t>
                </m:r>
              </m:sup>
            </m:sSubSup>
            <m:sSubSup>
              <m:sSubSupPr>
                <m:ctrlPr>
                  <w:rPr>
                    <w:rFonts w:ascii="Cambria Math" w:eastAsia="DengXian" w:hAnsi="Cambria Math"/>
                    <w:i/>
                    <w:iCs/>
                  </w:rPr>
                </m:ctrlPr>
              </m:sSubSupPr>
              <m:e>
                <m:r>
                  <m:rPr>
                    <m:sty m:val="bi"/>
                  </m:rPr>
                  <w:rPr>
                    <w:rFonts w:ascii="Cambria Math" w:eastAsia="DengXian" w:hAnsi="Cambria Math"/>
                  </w:rPr>
                  <m:t>N</m:t>
                </m:r>
              </m:e>
              <m:sub>
                <m:r>
                  <m:rPr>
                    <m:sty m:val="bi"/>
                  </m:rPr>
                  <w:rPr>
                    <w:rFonts w:ascii="Cambria Math" w:eastAsia="DengXian" w:hAnsi="Cambria Math"/>
                  </w:rPr>
                  <m:t>slots</m:t>
                </m:r>
              </m:sub>
              <m:sup>
                <m:r>
                  <m:rPr>
                    <m:sty m:val="bi"/>
                  </m:rPr>
                  <w:rPr>
                    <w:rFonts w:ascii="Cambria Math" w:eastAsia="DengXian" w:hAnsi="Cambria Math"/>
                  </w:rPr>
                  <m:t>UL</m:t>
                </m:r>
              </m:sup>
            </m:sSubSup>
            <m:sSub>
              <m:sSubPr>
                <m:ctrlPr>
                  <w:rPr>
                    <w:rFonts w:ascii="Cambria Math" w:eastAsia="DengXian" w:hAnsi="Cambria Math"/>
                    <w:i/>
                    <w:iCs/>
                  </w:rPr>
                </m:ctrlPr>
              </m:sSubPr>
              <m:e>
                <m:r>
                  <m:rPr>
                    <m:sty m:val="bi"/>
                  </m:rPr>
                  <w:rPr>
                    <w:rFonts w:ascii="Cambria Math" w:eastAsia="DengXian" w:hAnsi="Cambria Math"/>
                  </w:rPr>
                  <m:t>N</m:t>
                </m:r>
              </m:e>
              <m:sub>
                <m:r>
                  <m:rPr>
                    <m:sty m:val="bi"/>
                  </m:rPr>
                  <w:rPr>
                    <w:rFonts w:ascii="Cambria Math" w:eastAsia="DengXian" w:hAnsi="Cambria Math"/>
                  </w:rPr>
                  <m:t>RU</m:t>
                </m:r>
              </m:sub>
            </m:sSub>
          </m:e>
        </m:d>
        <m:r>
          <m:rPr>
            <m:sty m:val="bi"/>
          </m:rPr>
          <w:rPr>
            <w:rFonts w:ascii="Cambria Math" w:eastAsia="DengXian" w:hAnsi="Cambria Math"/>
            <w:color w:val="00B050"/>
          </w:rPr>
          <m:t>M</m:t>
        </m:r>
      </m:oMath>
      <w:r>
        <w:t xml:space="preserve">, where </w:t>
      </w:r>
      <m:oMath>
        <m:r>
          <m:rPr>
            <m:sty m:val="bi"/>
          </m:rPr>
          <w:rPr>
            <w:rFonts w:ascii="Cambria Math" w:eastAsia="DengXian" w:hAnsi="Cambria Math"/>
            <w:color w:val="00B050"/>
          </w:rPr>
          <m:t>M</m:t>
        </m:r>
      </m:oMath>
      <w:r w:rsidRPr="00E17C65">
        <w:t xml:space="preserve"> is the OCC length</w:t>
      </w:r>
      <w:r>
        <w:t>.</w:t>
      </w:r>
      <w:bookmarkEnd w:id="27"/>
    </w:p>
    <w:p w14:paraId="5FFB3CB3" w14:textId="506A4737" w:rsidR="005D17E2" w:rsidRDefault="005D17E2" w:rsidP="005D17E2">
      <w:pPr>
        <w:pStyle w:val="Proposal"/>
      </w:pPr>
      <w:bookmarkStart w:id="28" w:name="_Toc193983867"/>
      <w:r w:rsidRPr="00AD1FE8">
        <w:t xml:space="preserve">For </w:t>
      </w:r>
      <w:r w:rsidR="00395E7D">
        <w:t>CDM DMRS</w:t>
      </w:r>
      <w:r w:rsidR="00430FEC">
        <w:t xml:space="preserve"> with </w:t>
      </w:r>
      <w:r w:rsidRPr="00026FBD">
        <w:t xml:space="preserve">OCC length 2 </w:t>
      </w:r>
      <w:r>
        <w:t>S</w:t>
      </w:r>
      <w:r w:rsidRPr="00026FBD">
        <w:t>l</w:t>
      </w:r>
      <w:r>
        <w:t>ot</w:t>
      </w:r>
      <w:r w:rsidRPr="00026FBD">
        <w:t xml:space="preserve">-level </w:t>
      </w:r>
      <w:r w:rsidRPr="00AD1FE8">
        <w:t>NPUSCH format 1 single-tone</w:t>
      </w:r>
      <w:r>
        <w:t xml:space="preserve"> </w:t>
      </w:r>
      <w:r w:rsidR="002043F4">
        <w:t>and</w:t>
      </w:r>
      <w:r>
        <w:t xml:space="preserve"> 15 kHz SCS, </w:t>
      </w:r>
      <w:r w:rsidR="00151C94">
        <w:t xml:space="preserve">RAN1 clarifies </w:t>
      </w:r>
      <w:r w:rsidR="00897353">
        <w:t>for Option 1 (i.e., “</w:t>
      </w:r>
      <m:oMath>
        <m:sSub>
          <m:sSubPr>
            <m:ctrlPr>
              <w:rPr>
                <w:rFonts w:ascii="Cambria Math" w:hAnsi="Cambria Math"/>
                <w:i/>
                <w:sz w:val="14"/>
                <w:szCs w:val="14"/>
              </w:rPr>
            </m:ctrlPr>
          </m:sSubPr>
          <m:e>
            <m:acc>
              <m:accPr>
                <m:chr m:val="̅"/>
                <m:ctrlPr>
                  <w:rPr>
                    <w:rFonts w:ascii="Cambria Math" w:hAnsi="Cambria Math"/>
                    <w:i/>
                    <w:sz w:val="14"/>
                    <w:szCs w:val="14"/>
                  </w:rPr>
                </m:ctrlPr>
              </m:accPr>
              <m:e>
                <m:r>
                  <m:rPr>
                    <m:sty m:val="bi"/>
                  </m:rPr>
                  <w:rPr>
                    <w:rFonts w:ascii="Cambria Math" w:hAnsi="Cambria Math"/>
                    <w:sz w:val="14"/>
                    <w:szCs w:val="14"/>
                  </w:rPr>
                  <m:t>r</m:t>
                </m:r>
              </m:e>
            </m:acc>
          </m:e>
          <m:sub>
            <m:r>
              <m:rPr>
                <m:sty m:val="bi"/>
              </m:rPr>
              <w:rPr>
                <w:rFonts w:ascii="Cambria Math" w:hAnsi="Cambria Math"/>
                <w:sz w:val="14"/>
                <w:szCs w:val="14"/>
              </w:rPr>
              <m:t>u,OCC</m:t>
            </m:r>
          </m:sub>
        </m:sSub>
        <m:d>
          <m:dPr>
            <m:ctrlPr>
              <w:rPr>
                <w:rFonts w:ascii="Cambria Math" w:hAnsi="Cambria Math"/>
                <w:i/>
                <w:sz w:val="14"/>
                <w:szCs w:val="14"/>
              </w:rPr>
            </m:ctrlPr>
          </m:dPr>
          <m:e>
            <m:r>
              <m:rPr>
                <m:sty m:val="bi"/>
              </m:rPr>
              <w:rPr>
                <w:rFonts w:ascii="Cambria Math" w:hAnsi="Cambria Math"/>
                <w:sz w:val="14"/>
                <w:szCs w:val="14"/>
              </w:rPr>
              <m:t>n</m:t>
            </m:r>
          </m:e>
        </m:d>
        <m:r>
          <m:rPr>
            <m:sty m:val="bi"/>
          </m:rPr>
          <w:rPr>
            <w:rFonts w:ascii="Cambria Math" w:hAnsi="Cambria Math"/>
            <w:sz w:val="14"/>
            <w:szCs w:val="14"/>
          </w:rPr>
          <m:t>=</m:t>
        </m:r>
        <m:sSub>
          <m:sSubPr>
            <m:ctrlPr>
              <w:rPr>
                <w:rFonts w:ascii="Cambria Math" w:hAnsi="Cambria Math"/>
                <w:i/>
                <w:sz w:val="14"/>
                <w:szCs w:val="14"/>
              </w:rPr>
            </m:ctrlPr>
          </m:sSubPr>
          <m:e>
            <m:acc>
              <m:accPr>
                <m:chr m:val="̅"/>
                <m:ctrlPr>
                  <w:rPr>
                    <w:rFonts w:ascii="Cambria Math" w:hAnsi="Cambria Math"/>
                    <w:i/>
                    <w:sz w:val="14"/>
                    <w:szCs w:val="14"/>
                  </w:rPr>
                </m:ctrlPr>
              </m:accPr>
              <m:e>
                <m:r>
                  <m:rPr>
                    <m:sty m:val="bi"/>
                  </m:rPr>
                  <w:rPr>
                    <w:rFonts w:ascii="Cambria Math" w:hAnsi="Cambria Math"/>
                    <w:sz w:val="14"/>
                    <w:szCs w:val="14"/>
                  </w:rPr>
                  <m:t>r</m:t>
                </m:r>
              </m:e>
            </m:acc>
          </m:e>
          <m:sub>
            <m:r>
              <m:rPr>
                <m:sty m:val="bi"/>
              </m:rPr>
              <w:rPr>
                <w:rFonts w:ascii="Cambria Math" w:hAnsi="Cambria Math"/>
                <w:sz w:val="14"/>
                <w:szCs w:val="14"/>
              </w:rPr>
              <m:t>u</m:t>
            </m:r>
          </m:sub>
        </m:sSub>
        <m:r>
          <m:rPr>
            <m:sty m:val="bi"/>
          </m:rPr>
          <w:rPr>
            <w:rFonts w:ascii="Cambria Math" w:hAnsi="Cambria Math"/>
            <w:sz w:val="14"/>
            <w:szCs w:val="14"/>
          </w:rPr>
          <m:t>(</m:t>
        </m:r>
        <m:d>
          <m:dPr>
            <m:begChr m:val="⌊"/>
            <m:endChr m:val="⌋"/>
            <m:ctrlPr>
              <w:rPr>
                <w:rFonts w:ascii="Cambria Math" w:hAnsi="Cambria Math"/>
                <w:i/>
                <w:sz w:val="14"/>
                <w:szCs w:val="14"/>
              </w:rPr>
            </m:ctrlPr>
          </m:dPr>
          <m:e>
            <m:f>
              <m:fPr>
                <m:ctrlPr>
                  <w:rPr>
                    <w:rFonts w:ascii="Cambria Math" w:hAnsi="Cambria Math"/>
                    <w:i/>
                    <w:sz w:val="14"/>
                    <w:szCs w:val="14"/>
                  </w:rPr>
                </m:ctrlPr>
              </m:fPr>
              <m:num>
                <m:r>
                  <m:rPr>
                    <m:sty m:val="bi"/>
                  </m:rPr>
                  <w:rPr>
                    <w:rFonts w:ascii="Cambria Math" w:hAnsi="Cambria Math"/>
                    <w:sz w:val="14"/>
                    <w:szCs w:val="14"/>
                  </w:rPr>
                  <m:t>n</m:t>
                </m:r>
              </m:num>
              <m:den>
                <m:r>
                  <m:rPr>
                    <m:sty m:val="bi"/>
                  </m:rPr>
                  <w:rPr>
                    <w:rFonts w:ascii="Cambria Math" w:hAnsi="Cambria Math"/>
                    <w:sz w:val="14"/>
                    <w:szCs w:val="14"/>
                  </w:rPr>
                  <m:t>M</m:t>
                </m:r>
              </m:den>
            </m:f>
          </m:e>
        </m:d>
        <m:r>
          <m:rPr>
            <m:sty m:val="bi"/>
          </m:rPr>
          <w:rPr>
            <w:rFonts w:ascii="Cambria Math" w:hAnsi="Cambria Math"/>
            <w:sz w:val="14"/>
            <w:szCs w:val="14"/>
          </w:rPr>
          <m:t xml:space="preserve">)q(n </m:t>
        </m:r>
        <m:r>
          <m:rPr>
            <m:sty m:val="b"/>
          </m:rPr>
          <w:rPr>
            <w:rFonts w:ascii="Cambria Math" w:hAnsi="Cambria Math"/>
            <w:sz w:val="14"/>
            <w:szCs w:val="14"/>
          </w:rPr>
          <m:t xml:space="preserve">mod </m:t>
        </m:r>
        <m:r>
          <m:rPr>
            <m:sty m:val="bi"/>
          </m:rPr>
          <w:rPr>
            <w:rFonts w:ascii="Cambria Math" w:hAnsi="Cambria Math"/>
            <w:sz w:val="14"/>
            <w:szCs w:val="14"/>
          </w:rPr>
          <m:t>M)</m:t>
        </m:r>
      </m:oMath>
      <w:r w:rsidR="00897353">
        <w:t xml:space="preserve">”) </w:t>
      </w:r>
      <w:r w:rsidR="00151C94">
        <w:t>how</w:t>
      </w:r>
      <w:r w:rsidRPr="00347988">
        <w:t xml:space="preserve"> </w:t>
      </w:r>
      <w:r w:rsidR="00151C94">
        <w:t>the length of the sequence is determined</w:t>
      </w:r>
      <w:r w:rsidR="00897353">
        <w:t>:</w:t>
      </w:r>
      <w:bookmarkEnd w:id="28"/>
    </w:p>
    <w:p w14:paraId="478DF526" w14:textId="0F1F4DF4" w:rsidR="00F6468A" w:rsidRDefault="00411527" w:rsidP="004A4E02">
      <w:pPr>
        <w:pStyle w:val="Proposal"/>
        <w:numPr>
          <w:ilvl w:val="0"/>
          <w:numId w:val="39"/>
        </w:numPr>
      </w:pPr>
      <w:bookmarkStart w:id="29" w:name="_Toc192762598"/>
      <w:bookmarkStart w:id="30" w:name="_Toc193983868"/>
      <w:r>
        <w:t xml:space="preserve">The length of the sequence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oMath>
      <w:r w:rsidR="004179DE">
        <w:t>i</w:t>
      </w:r>
      <w:r>
        <w:t xml:space="preserve">s </w:t>
      </w:r>
      <w:r w:rsidR="004179DE">
        <w:t xml:space="preserve">given by </w:t>
      </w:r>
      <m:oMath>
        <m:r>
          <m:rPr>
            <m:sty m:val="bi"/>
          </m:rPr>
          <w:rPr>
            <w:rFonts w:ascii="Cambria Math" w:eastAsia="DengXian" w:hAnsi="Cambria Math"/>
          </w:rPr>
          <m:t>0≤n&lt;</m:t>
        </m:r>
        <m:sSubSup>
          <m:sSubSupPr>
            <m:ctrlPr>
              <w:rPr>
                <w:rFonts w:ascii="Cambria Math" w:eastAsia="DengXian" w:hAnsi="Cambria Math"/>
                <w:i/>
                <w:iCs/>
              </w:rPr>
            </m:ctrlPr>
          </m:sSubSupPr>
          <m:e>
            <m:r>
              <m:rPr>
                <m:sty m:val="bi"/>
              </m:rPr>
              <w:rPr>
                <w:rFonts w:ascii="Cambria Math" w:eastAsia="DengXian" w:hAnsi="Cambria Math"/>
              </w:rPr>
              <m:t>M</m:t>
            </m:r>
          </m:e>
          <m:sub>
            <m:r>
              <m:rPr>
                <m:sty m:val="bi"/>
              </m:rPr>
              <w:rPr>
                <w:rFonts w:ascii="Cambria Math" w:eastAsia="DengXian" w:hAnsi="Cambria Math"/>
              </w:rPr>
              <m:t>rep</m:t>
            </m:r>
            <m:r>
              <m:rPr>
                <m:sty m:val="bi"/>
              </m:rPr>
              <w:rPr>
                <w:rFonts w:ascii="Cambria Math" w:eastAsia="DengXian" w:hAnsi="Cambria Math"/>
                <w:color w:val="00B050"/>
              </w:rPr>
              <m:t>,OCC</m:t>
            </m:r>
          </m:sub>
          <m:sup>
            <m:r>
              <m:rPr>
                <m:sty m:val="bi"/>
              </m:rPr>
              <w:rPr>
                <w:rFonts w:ascii="Cambria Math" w:eastAsia="DengXian" w:hAnsi="Cambria Math"/>
              </w:rPr>
              <m:t>NPUSCH</m:t>
            </m:r>
          </m:sup>
        </m:sSubSup>
        <m:sSubSup>
          <m:sSubSupPr>
            <m:ctrlPr>
              <w:rPr>
                <w:rFonts w:ascii="Cambria Math" w:eastAsia="DengXian" w:hAnsi="Cambria Math"/>
                <w:i/>
                <w:iCs/>
              </w:rPr>
            </m:ctrlPr>
          </m:sSubSupPr>
          <m:e>
            <m:r>
              <m:rPr>
                <m:sty m:val="bi"/>
              </m:rPr>
              <w:rPr>
                <w:rFonts w:ascii="Cambria Math" w:eastAsia="DengXian" w:hAnsi="Cambria Math"/>
              </w:rPr>
              <m:t>N</m:t>
            </m:r>
          </m:e>
          <m:sub>
            <m:r>
              <m:rPr>
                <m:sty m:val="bi"/>
              </m:rPr>
              <w:rPr>
                <w:rFonts w:ascii="Cambria Math" w:eastAsia="DengXian" w:hAnsi="Cambria Math"/>
              </w:rPr>
              <m:t>slots</m:t>
            </m:r>
          </m:sub>
          <m:sup>
            <m:r>
              <m:rPr>
                <m:sty m:val="bi"/>
              </m:rPr>
              <w:rPr>
                <w:rFonts w:ascii="Cambria Math" w:eastAsia="DengXian" w:hAnsi="Cambria Math"/>
              </w:rPr>
              <m:t>UL</m:t>
            </m:r>
          </m:sup>
        </m:sSubSup>
        <m:sSub>
          <m:sSubPr>
            <m:ctrlPr>
              <w:rPr>
                <w:rFonts w:ascii="Cambria Math" w:eastAsia="DengXian" w:hAnsi="Cambria Math"/>
                <w:i/>
                <w:iCs/>
              </w:rPr>
            </m:ctrlPr>
          </m:sSubPr>
          <m:e>
            <m:r>
              <m:rPr>
                <m:sty m:val="bi"/>
              </m:rPr>
              <w:rPr>
                <w:rFonts w:ascii="Cambria Math" w:eastAsia="DengXian" w:hAnsi="Cambria Math"/>
              </w:rPr>
              <m:t>N</m:t>
            </m:r>
          </m:e>
          <m:sub>
            <m:r>
              <m:rPr>
                <m:sty m:val="bi"/>
              </m:rPr>
              <w:rPr>
                <w:rFonts w:ascii="Cambria Math" w:eastAsia="DengXian" w:hAnsi="Cambria Math"/>
              </w:rPr>
              <m:t>RU</m:t>
            </m:r>
          </m:sub>
        </m:sSub>
      </m:oMath>
      <w:r w:rsidR="004179DE">
        <w:t>, where</w:t>
      </w:r>
      <w:r w:rsidR="00A16E59">
        <w:t xml:space="preserve"> </w:t>
      </w:r>
      <m:oMath>
        <m:sSubSup>
          <m:sSubSupPr>
            <m:ctrlPr>
              <w:rPr>
                <w:rFonts w:ascii="Cambria Math" w:eastAsia="DengXian" w:hAnsi="Cambria Math"/>
                <w:i/>
                <w:iCs/>
              </w:rPr>
            </m:ctrlPr>
          </m:sSubSupPr>
          <m:e>
            <m:r>
              <m:rPr>
                <m:sty m:val="bi"/>
              </m:rPr>
              <w:rPr>
                <w:rFonts w:ascii="Cambria Math" w:eastAsia="DengXian" w:hAnsi="Cambria Math"/>
              </w:rPr>
              <m:t>M</m:t>
            </m:r>
          </m:e>
          <m:sub>
            <m:r>
              <m:rPr>
                <m:sty m:val="bi"/>
              </m:rPr>
              <w:rPr>
                <w:rFonts w:ascii="Cambria Math" w:eastAsia="DengXian" w:hAnsi="Cambria Math"/>
              </w:rPr>
              <m:t>rep</m:t>
            </m:r>
            <m:r>
              <m:rPr>
                <m:sty m:val="bi"/>
              </m:rPr>
              <w:rPr>
                <w:rFonts w:ascii="Cambria Math" w:eastAsia="DengXian" w:hAnsi="Cambria Math"/>
                <w:color w:val="00B050"/>
              </w:rPr>
              <m:t>,OCC</m:t>
            </m:r>
          </m:sub>
          <m:sup>
            <m:r>
              <m:rPr>
                <m:sty m:val="bi"/>
              </m:rPr>
              <w:rPr>
                <w:rFonts w:ascii="Cambria Math" w:eastAsia="DengXian" w:hAnsi="Cambria Math"/>
              </w:rPr>
              <m:t>NPUSCH</m:t>
            </m:r>
          </m:sup>
        </m:sSubSup>
        <m:r>
          <m:rPr>
            <m:sty m:val="bi"/>
          </m:rPr>
          <w:rPr>
            <w:rFonts w:ascii="Cambria Math" w:hAnsi="Cambria Math"/>
          </w:rPr>
          <m:t>=2(</m:t>
        </m:r>
        <m:sSubSup>
          <m:sSubSupPr>
            <m:ctrlPr>
              <w:rPr>
                <w:rFonts w:ascii="Cambria Math" w:eastAsia="DengXian" w:hAnsi="Cambria Math"/>
                <w:i/>
                <w:iCs/>
              </w:rPr>
            </m:ctrlPr>
          </m:sSubSupPr>
          <m:e>
            <m:r>
              <m:rPr>
                <m:sty m:val="bi"/>
              </m:rPr>
              <w:rPr>
                <w:rFonts w:ascii="Cambria Math" w:eastAsia="DengXian" w:hAnsi="Cambria Math"/>
              </w:rPr>
              <m:t>M</m:t>
            </m:r>
          </m:e>
          <m:sub>
            <m:r>
              <m:rPr>
                <m:sty m:val="bi"/>
              </m:rPr>
              <w:rPr>
                <w:rFonts w:ascii="Cambria Math" w:eastAsia="DengXian" w:hAnsi="Cambria Math"/>
              </w:rPr>
              <m:t>rep</m:t>
            </m:r>
          </m:sub>
          <m:sup>
            <m:r>
              <m:rPr>
                <m:sty m:val="bi"/>
              </m:rPr>
              <w:rPr>
                <w:rFonts w:ascii="Cambria Math" w:eastAsia="DengXian" w:hAnsi="Cambria Math"/>
              </w:rPr>
              <m:t>NPUSCH</m:t>
            </m:r>
          </m:sup>
        </m:sSubSup>
        <m:r>
          <m:rPr>
            <m:sty m:val="bi"/>
          </m:rPr>
          <w:rPr>
            <w:rFonts w:ascii="Cambria Math" w:eastAsia="DengXian" w:hAnsi="Cambria Math"/>
          </w:rPr>
          <m:t>)</m:t>
        </m:r>
      </m:oMath>
      <w:r w:rsidR="00E17C65" w:rsidRPr="00E17C65">
        <w:t xml:space="preserve"> </w:t>
      </w:r>
      <w:r w:rsidR="00E20F4C">
        <w:t>for it to be</w:t>
      </w:r>
      <w:r w:rsidR="00E17C65" w:rsidRPr="00E17C65">
        <w:t xml:space="preserve"> a multiple of the OCC length</w:t>
      </w:r>
      <w:r w:rsidR="00F91EBE">
        <w:t>. This to</w:t>
      </w:r>
      <w:r w:rsidR="00E17C65" w:rsidRPr="00E17C65">
        <w:t xml:space="preserve"> account for the transmitted data and its spreading</w:t>
      </w:r>
      <w:r w:rsidR="00C9685D">
        <w:t>.</w:t>
      </w:r>
      <w:bookmarkEnd w:id="29"/>
      <w:bookmarkEnd w:id="30"/>
    </w:p>
    <w:p w14:paraId="48DC0CD7" w14:textId="77777777" w:rsidR="00F91EBE" w:rsidRDefault="00396AE4" w:rsidP="004A4E02">
      <w:pPr>
        <w:pStyle w:val="Proposal"/>
        <w:numPr>
          <w:ilvl w:val="0"/>
          <w:numId w:val="39"/>
        </w:numPr>
      </w:pPr>
      <w:bookmarkStart w:id="31" w:name="_Toc193983869"/>
      <w:bookmarkStart w:id="32" w:name="_Toc192762599"/>
      <w:r>
        <w:t xml:space="preserve">The length of the sequence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oMath>
      <w:r>
        <w:t xml:space="preserve"> is given by </w:t>
      </w:r>
      <m:oMath>
        <m:r>
          <m:rPr>
            <m:sty m:val="bi"/>
          </m:rPr>
          <w:rPr>
            <w:rFonts w:ascii="Cambria Math" w:eastAsia="DengXian" w:hAnsi="Cambria Math"/>
          </w:rPr>
          <m:t>0≤n&lt;</m:t>
        </m:r>
        <m:d>
          <m:dPr>
            <m:ctrlPr>
              <w:rPr>
                <w:rFonts w:ascii="Cambria Math" w:eastAsia="DengXian" w:hAnsi="Cambria Math"/>
                <w:i/>
                <w:iCs/>
              </w:rPr>
            </m:ctrlPr>
          </m:dPr>
          <m:e>
            <m:sSubSup>
              <m:sSubSupPr>
                <m:ctrlPr>
                  <w:rPr>
                    <w:rFonts w:ascii="Cambria Math" w:eastAsia="DengXian" w:hAnsi="Cambria Math"/>
                    <w:i/>
                    <w:iCs/>
                  </w:rPr>
                </m:ctrlPr>
              </m:sSubSupPr>
              <m:e>
                <m:r>
                  <m:rPr>
                    <m:sty m:val="bi"/>
                  </m:rPr>
                  <w:rPr>
                    <w:rFonts w:ascii="Cambria Math" w:eastAsia="DengXian" w:hAnsi="Cambria Math"/>
                  </w:rPr>
                  <m:t>M</m:t>
                </m:r>
              </m:e>
              <m:sub>
                <m:r>
                  <m:rPr>
                    <m:sty m:val="bi"/>
                  </m:rPr>
                  <w:rPr>
                    <w:rFonts w:ascii="Cambria Math" w:eastAsia="DengXian" w:hAnsi="Cambria Math"/>
                  </w:rPr>
                  <m:t>rep</m:t>
                </m:r>
              </m:sub>
              <m:sup>
                <m:r>
                  <m:rPr>
                    <m:sty m:val="bi"/>
                  </m:rPr>
                  <w:rPr>
                    <w:rFonts w:ascii="Cambria Math" w:eastAsia="DengXian" w:hAnsi="Cambria Math"/>
                  </w:rPr>
                  <m:t>NPUSCH</m:t>
                </m:r>
              </m:sup>
            </m:sSubSup>
            <m:sSubSup>
              <m:sSubSupPr>
                <m:ctrlPr>
                  <w:rPr>
                    <w:rFonts w:ascii="Cambria Math" w:eastAsia="DengXian" w:hAnsi="Cambria Math"/>
                    <w:i/>
                    <w:iCs/>
                  </w:rPr>
                </m:ctrlPr>
              </m:sSubSupPr>
              <m:e>
                <m:r>
                  <m:rPr>
                    <m:sty m:val="bi"/>
                  </m:rPr>
                  <w:rPr>
                    <w:rFonts w:ascii="Cambria Math" w:eastAsia="DengXian" w:hAnsi="Cambria Math"/>
                  </w:rPr>
                  <m:t>N</m:t>
                </m:r>
              </m:e>
              <m:sub>
                <m:r>
                  <m:rPr>
                    <m:sty m:val="bi"/>
                  </m:rPr>
                  <w:rPr>
                    <w:rFonts w:ascii="Cambria Math" w:eastAsia="DengXian" w:hAnsi="Cambria Math"/>
                  </w:rPr>
                  <m:t>slots</m:t>
                </m:r>
              </m:sub>
              <m:sup>
                <m:r>
                  <m:rPr>
                    <m:sty m:val="bi"/>
                  </m:rPr>
                  <w:rPr>
                    <w:rFonts w:ascii="Cambria Math" w:eastAsia="DengXian" w:hAnsi="Cambria Math"/>
                  </w:rPr>
                  <m:t>UL</m:t>
                </m:r>
              </m:sup>
            </m:sSubSup>
            <m:sSub>
              <m:sSubPr>
                <m:ctrlPr>
                  <w:rPr>
                    <w:rFonts w:ascii="Cambria Math" w:eastAsia="DengXian" w:hAnsi="Cambria Math"/>
                    <w:i/>
                    <w:iCs/>
                  </w:rPr>
                </m:ctrlPr>
              </m:sSubPr>
              <m:e>
                <m:r>
                  <m:rPr>
                    <m:sty m:val="bi"/>
                  </m:rPr>
                  <w:rPr>
                    <w:rFonts w:ascii="Cambria Math" w:eastAsia="DengXian" w:hAnsi="Cambria Math"/>
                  </w:rPr>
                  <m:t>N</m:t>
                </m:r>
              </m:e>
              <m:sub>
                <m:r>
                  <m:rPr>
                    <m:sty m:val="bi"/>
                  </m:rPr>
                  <w:rPr>
                    <w:rFonts w:ascii="Cambria Math" w:eastAsia="DengXian" w:hAnsi="Cambria Math"/>
                  </w:rPr>
                  <m:t>RU</m:t>
                </m:r>
              </m:sub>
            </m:sSub>
          </m:e>
        </m:d>
        <m:r>
          <m:rPr>
            <m:sty m:val="bi"/>
          </m:rPr>
          <w:rPr>
            <w:rFonts w:ascii="Cambria Math" w:eastAsia="DengXian" w:hAnsi="Cambria Math"/>
            <w:color w:val="00B050"/>
          </w:rPr>
          <m:t>M</m:t>
        </m:r>
      </m:oMath>
      <w:r>
        <w:t xml:space="preserve">, where </w:t>
      </w:r>
      <m:oMath>
        <m:r>
          <m:rPr>
            <m:sty m:val="bi"/>
          </m:rPr>
          <w:rPr>
            <w:rFonts w:ascii="Cambria Math" w:eastAsia="DengXian" w:hAnsi="Cambria Math"/>
            <w:color w:val="00B050"/>
          </w:rPr>
          <m:t>M</m:t>
        </m:r>
      </m:oMath>
      <w:r w:rsidRPr="00E17C65">
        <w:t xml:space="preserve"> is the OCC length</w:t>
      </w:r>
      <w:r w:rsidR="00127047">
        <w:t xml:space="preserve"> and is added</w:t>
      </w:r>
      <w:r w:rsidRPr="00E17C65">
        <w:t xml:space="preserve"> to account for the transmitted data and its spreading</w:t>
      </w:r>
      <w:r w:rsidR="00F91EBE">
        <w:t>.</w:t>
      </w:r>
      <w:bookmarkEnd w:id="31"/>
    </w:p>
    <w:p w14:paraId="337C1BD2" w14:textId="3E5393DF" w:rsidR="00897353" w:rsidRDefault="00F91EBE" w:rsidP="00F91EBE">
      <w:pPr>
        <w:pStyle w:val="Proposal"/>
        <w:numPr>
          <w:ilvl w:val="0"/>
          <w:numId w:val="0"/>
        </w:numPr>
        <w:ind w:left="1701"/>
      </w:pPr>
      <w:bookmarkStart w:id="33" w:name="_Toc193983870"/>
      <w:r>
        <w:t>For both A) and B),</w:t>
      </w:r>
      <w:r w:rsidR="00816B2B" w:rsidRPr="00816B2B">
        <w:t xml:space="preserve"> </w:t>
      </w:r>
      <w:r w:rsidR="00816B2B">
        <w:t>t</w:t>
      </w:r>
      <w:r w:rsidR="00816B2B" w:rsidRPr="00E776E1">
        <w:t xml:space="preserve">he legacy sequence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i/>
              </w:rPr>
            </m:ctrlPr>
          </m:dPr>
          <m:e>
            <m:r>
              <m:rPr>
                <m:sty m:val="bi"/>
              </m:rPr>
              <w:rPr>
                <w:rFonts w:ascii="Cambria Math" w:hAnsi="Cambria Math"/>
              </w:rPr>
              <m:t>n</m:t>
            </m:r>
          </m:e>
        </m:d>
      </m:oMath>
      <w:r w:rsidR="00816B2B" w:rsidRPr="00E776E1">
        <w:t xml:space="preserve"> and its length remains unmodified</w:t>
      </w:r>
      <w:r w:rsidR="00816B2B">
        <w:t>, and</w:t>
      </w:r>
      <w:r w:rsidR="00396AE4" w:rsidRPr="00E17C65">
        <w:t xml:space="preserve"> </w:t>
      </w:r>
      <m:oMath>
        <m:sSubSup>
          <m:sSubSupPr>
            <m:ctrlPr>
              <w:rPr>
                <w:rFonts w:ascii="Cambria Math" w:eastAsia="DengXian" w:hAnsi="Cambria Math"/>
                <w:i/>
                <w:iCs/>
              </w:rPr>
            </m:ctrlPr>
          </m:sSubSupPr>
          <m:e>
            <m:r>
              <m:rPr>
                <m:sty m:val="bi"/>
              </m:rPr>
              <w:rPr>
                <w:rFonts w:ascii="Cambria Math" w:eastAsia="DengXian" w:hAnsi="Cambria Math"/>
              </w:rPr>
              <m:t>M</m:t>
            </m:r>
          </m:e>
          <m:sub>
            <m:r>
              <m:rPr>
                <m:sty m:val="bi"/>
              </m:rPr>
              <w:rPr>
                <w:rFonts w:ascii="Cambria Math" w:eastAsia="DengXian" w:hAnsi="Cambria Math"/>
              </w:rPr>
              <m:t>rep</m:t>
            </m:r>
          </m:sub>
          <m:sup>
            <m:r>
              <m:rPr>
                <m:sty m:val="bi"/>
              </m:rPr>
              <w:rPr>
                <w:rFonts w:ascii="Cambria Math" w:eastAsia="DengXian" w:hAnsi="Cambria Math"/>
              </w:rPr>
              <m:t>NPUSCH</m:t>
            </m:r>
          </m:sup>
        </m:sSubSup>
      </m:oMath>
      <w:r w:rsidR="00457A33">
        <w:t xml:space="preserve"> is configured as in legacy, including the value of 1</w:t>
      </w:r>
      <w:r w:rsidR="00396AE4">
        <w:t>.</w:t>
      </w:r>
      <w:bookmarkEnd w:id="32"/>
      <w:bookmarkEnd w:id="33"/>
    </w:p>
    <w:p w14:paraId="5F096044" w14:textId="5A13426A" w:rsidR="00021C3C" w:rsidRDefault="00A3756A" w:rsidP="00021C3C">
      <w:r>
        <w:t xml:space="preserve">Alternatively, </w:t>
      </w:r>
      <w:r w:rsidR="00B80916">
        <w:t xml:space="preserve">one Company suggested </w:t>
      </w:r>
      <w:r w:rsidR="00235AC8">
        <w:t xml:space="preserve">using a </w:t>
      </w:r>
      <w:r w:rsidR="00B80916">
        <w:t>“</w:t>
      </w:r>
      <w:r w:rsidR="00B80916" w:rsidRPr="00B80916">
        <w:t>similar DMRS generation formula for NPUSCH format 2</w:t>
      </w:r>
      <w:r w:rsidR="00B80916">
        <w:t>” [</w:t>
      </w:r>
      <w:r w:rsidR="00CE47ED">
        <w:t>5</w:t>
      </w:r>
      <w:r w:rsidR="00B80916">
        <w:t xml:space="preserve">], which </w:t>
      </w:r>
      <w:r w:rsidR="00A47DB4">
        <w:t xml:space="preserve">in case of the CDM DMRS for </w:t>
      </w:r>
      <w:r w:rsidR="007B0CD7" w:rsidRPr="007B0CD7">
        <w:t>OCC length 2 Slot-level NPUSCH format 1 single-tone with 15 kHz SCS</w:t>
      </w:r>
      <w:r w:rsidR="00E15BAC">
        <w:t xml:space="preserve"> would be described as follows</w:t>
      </w:r>
      <w:r w:rsidR="00317C1E">
        <w:t xml:space="preserve"> [</w:t>
      </w:r>
      <w:r w:rsidR="00CE47ED">
        <w:t>6</w:t>
      </w:r>
      <w:r w:rsidR="00317C1E">
        <w:t>]</w:t>
      </w:r>
      <w:r w:rsidR="00E15BAC">
        <w:t>:</w:t>
      </w:r>
    </w:p>
    <w:p w14:paraId="05BF0A04" w14:textId="2FC1DBB1" w:rsidR="00021C3C" w:rsidRPr="005B18C0" w:rsidRDefault="00600A41" w:rsidP="002E0542">
      <w:pPr>
        <w:pStyle w:val="Caption"/>
        <w:ind w:left="2268" w:firstLine="567"/>
        <w:jc w:val="center"/>
        <w:rPr>
          <w:rFonts w:eastAsiaTheme="minorEastAsia"/>
          <w:bCs/>
          <w:i/>
          <w:lang w:eastAsia="zh-CN"/>
        </w:rPr>
      </w:pP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Cs/>
                <w:i/>
              </w:rPr>
            </m:ctrlPr>
          </m:dPr>
          <m:e>
            <m:r>
              <m:rPr>
                <m:sty m:val="bi"/>
              </m:rPr>
              <w:rPr>
                <w:rFonts w:ascii="Cambria Math" w:hAnsi="Cambria Math"/>
              </w:rPr>
              <m:t>2</m:t>
            </m:r>
            <m:r>
              <m:rPr>
                <m:sty m:val="bi"/>
              </m:rPr>
              <w:rPr>
                <w:rFonts w:ascii="Cambria Math" w:hAnsi="Cambria Math"/>
              </w:rPr>
              <m:t>n+</m:t>
            </m:r>
            <m:r>
              <m:rPr>
                <m:sty m:val="bi"/>
              </m:rPr>
              <w:rPr>
                <w:rFonts w:ascii="Cambria Math" w:eastAsiaTheme="minorEastAsia" w:hAnsi="Cambria Math"/>
                <w:lang w:eastAsia="zh-CN"/>
              </w:rPr>
              <m:t>m</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q</m:t>
        </m:r>
        <m:d>
          <m:dPr>
            <m:ctrlPr>
              <w:rPr>
                <w:rFonts w:ascii="Cambria Math" w:hAnsi="Cambria Math"/>
                <w:i/>
              </w:rPr>
            </m:ctrlPr>
          </m:dPr>
          <m:e>
            <m:r>
              <m:rPr>
                <m:sty m:val="bi"/>
              </m:rPr>
              <w:rPr>
                <w:rFonts w:ascii="Cambria Math" w:hAnsi="Cambria Math"/>
              </w:rPr>
              <m:t>m</m:t>
            </m:r>
          </m:e>
        </m:d>
        <m:r>
          <m:rPr>
            <m:sty m:val="bi"/>
          </m:rPr>
          <w:rPr>
            <w:rFonts w:ascii="Cambria Math" w:hAnsi="Cambria Math"/>
          </w:rPr>
          <m:t xml:space="preserve">  </m:t>
        </m:r>
        <m:r>
          <m:rPr>
            <m:sty m:val="bi"/>
          </m:rPr>
          <w:rPr>
            <w:rFonts w:ascii="Cambria Math" w:eastAsiaTheme="minorEastAsia" w:hAnsi="Cambria Math"/>
            <w:lang w:eastAsia="zh-CN"/>
          </w:rPr>
          <m:t xml:space="preserve">  </m:t>
        </m:r>
      </m:oMath>
      <w:r w:rsidR="00021C3C">
        <w:rPr>
          <w:rFonts w:ascii="Cambria Math" w:eastAsia="DengXian" w:hAnsi="Cambria Math"/>
          <w:b w:val="0"/>
          <w:bCs/>
          <w:i/>
          <w:iCs/>
          <w:lang w:eastAsia="zh-CN"/>
        </w:rPr>
        <w:tab/>
      </w:r>
      <w:r w:rsidR="00021C3C">
        <w:rPr>
          <w:rFonts w:ascii="Cambria Math" w:eastAsia="DengXian" w:hAnsi="Cambria Math"/>
          <w:b w:val="0"/>
          <w:bCs/>
          <w:i/>
          <w:iCs/>
          <w:lang w:eastAsia="zh-CN"/>
        </w:rPr>
        <w:tab/>
      </w:r>
      <w:r w:rsidR="00826AF1">
        <w:rPr>
          <w:rFonts w:ascii="Cambria Math" w:eastAsia="DengXian" w:hAnsi="Cambria Math"/>
          <w:b w:val="0"/>
          <w:bCs/>
          <w:i/>
          <w:iCs/>
          <w:lang w:eastAsia="zh-CN"/>
        </w:rPr>
        <w:tab/>
      </w:r>
      <w:r w:rsidR="00021C3C">
        <w:rPr>
          <w:rFonts w:ascii="Cambria Math" w:eastAsia="DengXian" w:hAnsi="Cambria Math"/>
          <w:b w:val="0"/>
          <w:bCs/>
          <w:i/>
          <w:iCs/>
          <w:lang w:eastAsia="zh-CN"/>
        </w:rPr>
        <w:tab/>
      </w:r>
      <w:r w:rsidR="00021C3C" w:rsidRPr="005B18C0">
        <w:rPr>
          <w:rFonts w:ascii="Cambria Math" w:eastAsia="DengXian" w:hAnsi="Cambria Math"/>
          <w:b w:val="0"/>
          <w:lang w:eastAsia="zh-CN"/>
        </w:rPr>
        <w:t>(</w:t>
      </w:r>
      <w:r w:rsidR="00BB7E5C" w:rsidRPr="005B18C0">
        <w:rPr>
          <w:rFonts w:ascii="Cambria Math" w:eastAsia="DengXian" w:hAnsi="Cambria Math"/>
          <w:b w:val="0"/>
          <w:lang w:eastAsia="zh-CN"/>
        </w:rPr>
        <w:t>2</w:t>
      </w:r>
      <w:r w:rsidR="00021C3C" w:rsidRPr="005B18C0">
        <w:rPr>
          <w:rFonts w:ascii="Cambria Math" w:eastAsia="DengXian" w:hAnsi="Cambria Math"/>
          <w:b w:val="0"/>
          <w:lang w:eastAsia="zh-CN"/>
        </w:rPr>
        <w:t>)</w:t>
      </w:r>
    </w:p>
    <w:p w14:paraId="08857458" w14:textId="73A5F4AC" w:rsidR="000239D4" w:rsidRDefault="00714C09" w:rsidP="00026FBD">
      <w:pPr>
        <w:pStyle w:val="BodyText"/>
        <w:rPr>
          <w:rFonts w:ascii="Times New Roman" w:hAnsi="Times New Roman"/>
          <w:lang w:eastAsia="ja-JP"/>
        </w:rPr>
      </w:pPr>
      <w:r>
        <w:rPr>
          <w:rFonts w:ascii="Times New Roman" w:hAnsi="Times New Roman"/>
          <w:lang w:eastAsia="ja-JP"/>
        </w:rPr>
        <w:t xml:space="preserve">However, the </w:t>
      </w:r>
      <w:r w:rsidR="005E6A4D">
        <w:rPr>
          <w:rFonts w:ascii="Times New Roman" w:hAnsi="Times New Roman"/>
          <w:lang w:eastAsia="ja-JP"/>
        </w:rPr>
        <w:t xml:space="preserve">equation above also </w:t>
      </w:r>
      <w:bookmarkStart w:id="34" w:name="_Hlk192605627"/>
      <w:r w:rsidR="005E6A4D">
        <w:rPr>
          <w:rFonts w:ascii="Times New Roman" w:hAnsi="Times New Roman"/>
          <w:lang w:eastAsia="ja-JP"/>
        </w:rPr>
        <w:t>needs to clarify</w:t>
      </w:r>
      <w:r w:rsidR="005B041C">
        <w:rPr>
          <w:rFonts w:ascii="Times New Roman" w:hAnsi="Times New Roman"/>
          <w:lang w:eastAsia="ja-JP"/>
        </w:rPr>
        <w:t xml:space="preserve"> </w:t>
      </w:r>
      <w:r w:rsidR="007645B5">
        <w:rPr>
          <w:rFonts w:ascii="Times New Roman" w:hAnsi="Times New Roman"/>
          <w:lang w:eastAsia="ja-JP"/>
        </w:rPr>
        <w:t xml:space="preserve">the definition of m (e.g., </w:t>
      </w:r>
      <w:r w:rsidR="007645B5" w:rsidRPr="007645B5">
        <w:rPr>
          <w:rFonts w:ascii="Times New Roman" w:hAnsi="Times New Roman"/>
          <w:lang w:eastAsia="ja-JP"/>
        </w:rPr>
        <w:t>m</w:t>
      </w:r>
      <w:r w:rsidR="00466CCC">
        <w:rPr>
          <w:rFonts w:ascii="Times New Roman" w:hAnsi="Times New Roman"/>
          <w:lang w:eastAsia="ja-JP"/>
        </w:rPr>
        <w:t xml:space="preserve"> </w:t>
      </w:r>
      <w:r w:rsidR="007645B5" w:rsidRPr="007645B5">
        <w:rPr>
          <w:rFonts w:ascii="Times New Roman" w:hAnsi="Times New Roman"/>
          <w:lang w:eastAsia="ja-JP"/>
        </w:rPr>
        <w:t>=</w:t>
      </w:r>
      <w:r w:rsidR="00466CCC">
        <w:rPr>
          <w:rFonts w:ascii="Times New Roman" w:hAnsi="Times New Roman"/>
          <w:lang w:eastAsia="ja-JP"/>
        </w:rPr>
        <w:t xml:space="preserve"> </w:t>
      </w:r>
      <w:r w:rsidR="007645B5" w:rsidRPr="007645B5">
        <w:rPr>
          <w:rFonts w:ascii="Times New Roman" w:hAnsi="Times New Roman"/>
          <w:lang w:eastAsia="ja-JP"/>
        </w:rPr>
        <w:t>0,</w:t>
      </w:r>
      <w:r w:rsidR="00466CCC">
        <w:rPr>
          <w:rFonts w:ascii="Times New Roman" w:hAnsi="Times New Roman"/>
          <w:lang w:eastAsia="ja-JP"/>
        </w:rPr>
        <w:t xml:space="preserve"> </w:t>
      </w:r>
      <w:r w:rsidR="007645B5" w:rsidRPr="007645B5">
        <w:rPr>
          <w:rFonts w:ascii="Times New Roman" w:hAnsi="Times New Roman"/>
          <w:lang w:eastAsia="ja-JP"/>
        </w:rPr>
        <w:t>M-1</w:t>
      </w:r>
      <w:r w:rsidR="007645B5">
        <w:rPr>
          <w:rFonts w:ascii="Times New Roman" w:hAnsi="Times New Roman"/>
          <w:lang w:eastAsia="ja-JP"/>
        </w:rPr>
        <w:t>, where M is the OCC length)</w:t>
      </w:r>
      <w:r w:rsidR="005B041C">
        <w:rPr>
          <w:rFonts w:ascii="Times New Roman" w:hAnsi="Times New Roman"/>
          <w:lang w:eastAsia="ja-JP"/>
        </w:rPr>
        <w:t xml:space="preserve"> and how is the length of the sequence determined</w:t>
      </w:r>
      <w:bookmarkEnd w:id="34"/>
      <w:r w:rsidR="005B041C">
        <w:rPr>
          <w:rFonts w:ascii="Times New Roman" w:hAnsi="Times New Roman"/>
          <w:lang w:eastAsia="ja-JP"/>
        </w:rPr>
        <w:t xml:space="preserve"> (</w:t>
      </w:r>
      <w:r w:rsidR="00406158">
        <w:rPr>
          <w:rFonts w:ascii="Times New Roman" w:hAnsi="Times New Roman"/>
          <w:lang w:eastAsia="ja-JP"/>
        </w:rPr>
        <w:t xml:space="preserve">e.g., </w:t>
      </w:r>
      <w:r w:rsidR="001C51D3">
        <w:rPr>
          <w:rFonts w:ascii="Times New Roman" w:hAnsi="Times New Roman"/>
          <w:lang w:eastAsia="ja-JP"/>
        </w:rPr>
        <w:t>r</w:t>
      </w:r>
      <w:r w:rsidR="00165ED7">
        <w:rPr>
          <w:rFonts w:ascii="Times New Roman" w:hAnsi="Times New Roman"/>
          <w:lang w:eastAsia="ja-JP"/>
        </w:rPr>
        <w:t>elaying on the definition of “m,” i</w:t>
      </w:r>
      <w:r w:rsidR="007749D6">
        <w:rPr>
          <w:rFonts w:ascii="Times New Roman" w:hAnsi="Times New Roman"/>
          <w:lang w:eastAsia="ja-JP"/>
        </w:rPr>
        <w:t>s the range of “n” exactly as in legacy</w:t>
      </w:r>
      <w:r w:rsidR="000B6370">
        <w:rPr>
          <w:rFonts w:ascii="Times New Roman" w:hAnsi="Times New Roman"/>
          <w:lang w:eastAsia="ja-JP"/>
        </w:rPr>
        <w:t>:</w:t>
      </w:r>
      <w:r w:rsidR="007749D6">
        <w:rPr>
          <w:rFonts w:ascii="Times New Roman" w:hAnsi="Times New Roman"/>
          <w:lang w:eastAsia="ja-JP"/>
        </w:rPr>
        <w:t xml:space="preserve"> “</w:t>
      </w:r>
      <m:oMath>
        <m:r>
          <m:rPr>
            <m:sty m:val="bi"/>
          </m:rPr>
          <w:rPr>
            <w:rFonts w:ascii="Cambria Math" w:eastAsia="DengXian" w:hAnsi="Cambria Math"/>
          </w:rPr>
          <m:t>0≤n&lt;</m:t>
        </m:r>
        <m:sSubSup>
          <m:sSubSupPr>
            <m:ctrlPr>
              <w:rPr>
                <w:rFonts w:ascii="Cambria Math" w:eastAsia="DengXian" w:hAnsi="Cambria Math"/>
                <w:b/>
                <w:bCs/>
                <w:i/>
                <w:iCs/>
              </w:rPr>
            </m:ctrlPr>
          </m:sSubSupPr>
          <m:e>
            <m:r>
              <m:rPr>
                <m:sty m:val="bi"/>
              </m:rPr>
              <w:rPr>
                <w:rFonts w:ascii="Cambria Math" w:eastAsia="DengXian" w:hAnsi="Cambria Math"/>
              </w:rPr>
              <m:t>M</m:t>
            </m:r>
          </m:e>
          <m:sub>
            <m:r>
              <m:rPr>
                <m:sty m:val="bi"/>
              </m:rPr>
              <w:rPr>
                <w:rFonts w:ascii="Cambria Math" w:eastAsia="DengXian" w:hAnsi="Cambria Math"/>
              </w:rPr>
              <m:t>rep</m:t>
            </m:r>
          </m:sub>
          <m:sup>
            <m:r>
              <m:rPr>
                <m:sty m:val="bi"/>
              </m:rPr>
              <w:rPr>
                <w:rFonts w:ascii="Cambria Math" w:eastAsia="DengXian" w:hAnsi="Cambria Math"/>
              </w:rPr>
              <m:t>NPUSCH</m:t>
            </m:r>
          </m:sup>
        </m:sSubSup>
        <m:sSubSup>
          <m:sSubSupPr>
            <m:ctrlPr>
              <w:rPr>
                <w:rFonts w:ascii="Cambria Math" w:eastAsia="DengXian" w:hAnsi="Cambria Math"/>
                <w:b/>
                <w:bCs/>
                <w:i/>
                <w:iCs/>
              </w:rPr>
            </m:ctrlPr>
          </m:sSubSupPr>
          <m:e>
            <m:r>
              <m:rPr>
                <m:sty m:val="bi"/>
              </m:rPr>
              <w:rPr>
                <w:rFonts w:ascii="Cambria Math" w:eastAsia="DengXian" w:hAnsi="Cambria Math"/>
              </w:rPr>
              <m:t>N</m:t>
            </m:r>
          </m:e>
          <m:sub>
            <m:r>
              <m:rPr>
                <m:sty m:val="bi"/>
              </m:rPr>
              <w:rPr>
                <w:rFonts w:ascii="Cambria Math" w:eastAsia="DengXian" w:hAnsi="Cambria Math"/>
              </w:rPr>
              <m:t>slots</m:t>
            </m:r>
          </m:sub>
          <m:sup>
            <m:r>
              <m:rPr>
                <m:sty m:val="bi"/>
              </m:rPr>
              <w:rPr>
                <w:rFonts w:ascii="Cambria Math" w:eastAsia="DengXian" w:hAnsi="Cambria Math"/>
              </w:rPr>
              <m:t>UL</m:t>
            </m:r>
          </m:sup>
        </m:sSubSup>
        <m:sSub>
          <m:sSubPr>
            <m:ctrlPr>
              <w:rPr>
                <w:rFonts w:ascii="Cambria Math" w:eastAsia="DengXian" w:hAnsi="Cambria Math"/>
                <w:b/>
                <w:bCs/>
                <w:i/>
                <w:iCs/>
              </w:rPr>
            </m:ctrlPr>
          </m:sSubPr>
          <m:e>
            <m:r>
              <m:rPr>
                <m:sty m:val="bi"/>
              </m:rPr>
              <w:rPr>
                <w:rFonts w:ascii="Cambria Math" w:eastAsia="DengXian" w:hAnsi="Cambria Math"/>
              </w:rPr>
              <m:t>N</m:t>
            </m:r>
          </m:e>
          <m:sub>
            <m:r>
              <m:rPr>
                <m:sty m:val="bi"/>
              </m:rPr>
              <w:rPr>
                <w:rFonts w:ascii="Cambria Math" w:eastAsia="DengXian" w:hAnsi="Cambria Math"/>
              </w:rPr>
              <m:t>RU</m:t>
            </m:r>
          </m:sub>
        </m:sSub>
      </m:oMath>
      <w:r w:rsidR="007749D6">
        <w:rPr>
          <w:rFonts w:ascii="Times New Roman" w:hAnsi="Times New Roman"/>
          <w:lang w:eastAsia="ja-JP"/>
        </w:rPr>
        <w:t>”?</w:t>
      </w:r>
      <w:r w:rsidR="005B041C">
        <w:rPr>
          <w:rFonts w:ascii="Times New Roman" w:hAnsi="Times New Roman"/>
          <w:lang w:eastAsia="ja-JP"/>
        </w:rPr>
        <w:t>)</w:t>
      </w:r>
      <w:r w:rsidR="000B6370">
        <w:rPr>
          <w:rFonts w:ascii="Times New Roman" w:hAnsi="Times New Roman"/>
          <w:lang w:eastAsia="ja-JP"/>
        </w:rPr>
        <w:t>.</w:t>
      </w:r>
      <w:r w:rsidR="00A36535">
        <w:rPr>
          <w:rFonts w:ascii="Times New Roman" w:hAnsi="Times New Roman"/>
          <w:lang w:eastAsia="ja-JP"/>
        </w:rPr>
        <w:t xml:space="preserve"> Under those assumpt</w:t>
      </w:r>
      <w:r w:rsidR="002B5F8A">
        <w:rPr>
          <w:rFonts w:ascii="Times New Roman" w:hAnsi="Times New Roman"/>
          <w:lang w:eastAsia="ja-JP"/>
        </w:rPr>
        <w:t>i</w:t>
      </w:r>
      <w:r w:rsidR="00A36535">
        <w:rPr>
          <w:rFonts w:ascii="Times New Roman" w:hAnsi="Times New Roman"/>
          <w:lang w:eastAsia="ja-JP"/>
        </w:rPr>
        <w:t>ons</w:t>
      </w:r>
      <w:r w:rsidR="000A1AE1">
        <w:rPr>
          <w:rFonts w:ascii="Times New Roman" w:hAnsi="Times New Roman"/>
          <w:lang w:eastAsia="ja-JP"/>
        </w:rPr>
        <w:t>, in our understanding</w:t>
      </w:r>
      <w:r w:rsidR="00CD4150">
        <w:rPr>
          <w:rFonts w:ascii="Times New Roman" w:hAnsi="Times New Roman"/>
          <w:lang w:eastAsia="ja-JP"/>
        </w:rPr>
        <w:t>, when</w:t>
      </w:r>
      <w:r w:rsidR="00AC1D14">
        <w:rPr>
          <w:rFonts w:ascii="Times New Roman" w:hAnsi="Times New Roman"/>
          <w:lang w:eastAsia="ja-JP"/>
        </w:rPr>
        <w:t xml:space="preserve"> </w:t>
      </w:r>
      <m:oMath>
        <m:sSubSup>
          <m:sSubSupPr>
            <m:ctrlPr>
              <w:rPr>
                <w:rFonts w:ascii="Cambria Math" w:eastAsia="DengXian" w:hAnsi="Cambria Math"/>
                <w:b/>
                <w:bCs/>
                <w:i/>
                <w:iCs/>
              </w:rPr>
            </m:ctrlPr>
          </m:sSubSupPr>
          <m:e>
            <m:r>
              <m:rPr>
                <m:sty m:val="bi"/>
              </m:rPr>
              <w:rPr>
                <w:rFonts w:ascii="Cambria Math" w:eastAsia="DengXian" w:hAnsi="Cambria Math"/>
              </w:rPr>
              <m:t>M</m:t>
            </m:r>
          </m:e>
          <m:sub>
            <m:r>
              <m:rPr>
                <m:sty m:val="bi"/>
              </m:rPr>
              <w:rPr>
                <w:rFonts w:ascii="Cambria Math" w:eastAsia="DengXian" w:hAnsi="Cambria Math"/>
              </w:rPr>
              <m:t>rep</m:t>
            </m:r>
          </m:sub>
          <m:sup>
            <m:r>
              <m:rPr>
                <m:sty m:val="bi"/>
              </m:rPr>
              <w:rPr>
                <w:rFonts w:ascii="Cambria Math" w:eastAsia="DengXian" w:hAnsi="Cambria Math"/>
              </w:rPr>
              <m:t>NPUSCH</m:t>
            </m:r>
          </m:sup>
        </m:sSubSup>
        <m:r>
          <m:rPr>
            <m:sty m:val="bi"/>
          </m:rPr>
          <w:rPr>
            <w:rFonts w:ascii="Cambria Math" w:eastAsia="DengXian" w:hAnsi="Cambria Math"/>
          </w:rPr>
          <m:t xml:space="preserve">=1, </m:t>
        </m:r>
        <m:sSubSup>
          <m:sSubSupPr>
            <m:ctrlPr>
              <w:rPr>
                <w:rFonts w:ascii="Cambria Math" w:eastAsia="DengXian" w:hAnsi="Cambria Math"/>
                <w:b/>
                <w:bCs/>
                <w:i/>
                <w:iCs/>
              </w:rPr>
            </m:ctrlPr>
          </m:sSubSupPr>
          <m:e>
            <m:r>
              <m:rPr>
                <m:sty m:val="bi"/>
              </m:rPr>
              <w:rPr>
                <w:rFonts w:ascii="Cambria Math" w:eastAsia="DengXian" w:hAnsi="Cambria Math"/>
              </w:rPr>
              <m:t>N</m:t>
            </m:r>
          </m:e>
          <m:sub>
            <m:r>
              <m:rPr>
                <m:sty m:val="bi"/>
              </m:rPr>
              <w:rPr>
                <w:rFonts w:ascii="Cambria Math" w:eastAsia="DengXian" w:hAnsi="Cambria Math"/>
              </w:rPr>
              <m:t>slots</m:t>
            </m:r>
          </m:sub>
          <m:sup>
            <m:r>
              <m:rPr>
                <m:sty m:val="bi"/>
              </m:rPr>
              <w:rPr>
                <w:rFonts w:ascii="Cambria Math" w:eastAsia="DengXian" w:hAnsi="Cambria Math"/>
              </w:rPr>
              <m:t>UL</m:t>
            </m:r>
          </m:sup>
        </m:sSubSup>
        <m:sSub>
          <m:sSubPr>
            <m:ctrlPr>
              <w:rPr>
                <w:rFonts w:ascii="Cambria Math" w:eastAsia="DengXian" w:hAnsi="Cambria Math"/>
                <w:b/>
                <w:bCs/>
                <w:i/>
                <w:iCs/>
              </w:rPr>
            </m:ctrlPr>
          </m:sSubPr>
          <m:e>
            <m:r>
              <m:rPr>
                <m:sty m:val="bi"/>
              </m:rPr>
              <w:rPr>
                <w:rFonts w:ascii="Cambria Math" w:eastAsia="DengXian" w:hAnsi="Cambria Math"/>
              </w:rPr>
              <m:t>=16,  N</m:t>
            </m:r>
          </m:e>
          <m:sub>
            <m:r>
              <m:rPr>
                <m:sty m:val="bi"/>
              </m:rPr>
              <w:rPr>
                <w:rFonts w:ascii="Cambria Math" w:eastAsia="DengXian" w:hAnsi="Cambria Math"/>
              </w:rPr>
              <m:t>RU</m:t>
            </m:r>
          </m:sub>
        </m:sSub>
        <m:r>
          <m:rPr>
            <m:sty m:val="bi"/>
          </m:rPr>
          <w:rPr>
            <w:rFonts w:ascii="Cambria Math" w:eastAsia="DengXian" w:hAnsi="Cambria Math"/>
          </w:rPr>
          <m:t>=1,</m:t>
        </m:r>
      </m:oMath>
      <w:r w:rsidR="00CD4150">
        <w:rPr>
          <w:rFonts w:ascii="Times New Roman" w:hAnsi="Times New Roman"/>
          <w:lang w:eastAsia="ja-JP"/>
        </w:rPr>
        <w:t xml:space="preserve"> then </w:t>
      </w:r>
      <w:r w:rsidR="001C51D3">
        <w:rPr>
          <w:rFonts w:ascii="Times New Roman" w:hAnsi="Times New Roman"/>
          <w:lang w:eastAsia="ja-JP"/>
        </w:rPr>
        <w:t xml:space="preserve">the </w:t>
      </w:r>
      <w:r w:rsidR="00AC1D14">
        <w:rPr>
          <w:rFonts w:ascii="Times New Roman" w:hAnsi="Times New Roman"/>
          <w:lang w:eastAsia="ja-JP"/>
        </w:rPr>
        <w:t xml:space="preserve">length of the sequence </w:t>
      </w: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Cs/>
                <w:i/>
              </w:rPr>
            </m:ctrlPr>
          </m:dPr>
          <m:e>
            <m:r>
              <m:rPr>
                <m:sty m:val="bi"/>
              </m:rPr>
              <w:rPr>
                <w:rFonts w:ascii="Cambria Math" w:hAnsi="Cambria Math"/>
              </w:rPr>
              <m:t>2</m:t>
            </m:r>
            <m:r>
              <m:rPr>
                <m:sty m:val="bi"/>
              </m:rPr>
              <w:rPr>
                <w:rFonts w:ascii="Cambria Math" w:hAnsi="Cambria Math"/>
              </w:rPr>
              <m:t>n+</m:t>
            </m:r>
            <m:r>
              <m:rPr>
                <m:sty m:val="bi"/>
              </m:rPr>
              <w:rPr>
                <w:rFonts w:ascii="Cambria Math" w:eastAsiaTheme="minorEastAsia" w:hAnsi="Cambria Math"/>
              </w:rPr>
              <m:t>m</m:t>
            </m:r>
          </m:e>
        </m:d>
      </m:oMath>
      <w:r w:rsidR="00592A7D">
        <w:rPr>
          <w:rFonts w:ascii="Times New Roman" w:hAnsi="Times New Roman"/>
          <w:lang w:eastAsia="ja-JP"/>
        </w:rPr>
        <w:t xml:space="preserve"> s</w:t>
      </w:r>
      <w:r w:rsidR="00AC1D14">
        <w:rPr>
          <w:rFonts w:ascii="Times New Roman" w:hAnsi="Times New Roman"/>
          <w:lang w:eastAsia="ja-JP"/>
        </w:rPr>
        <w:t xml:space="preserve">pans from </w:t>
      </w: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Cs/>
                <w:i/>
              </w:rPr>
            </m:ctrlPr>
          </m:dPr>
          <m:e>
            <m:r>
              <m:rPr>
                <m:sty m:val="bi"/>
              </m:rPr>
              <w:rPr>
                <w:rFonts w:ascii="Cambria Math" w:hAnsi="Cambria Math"/>
              </w:rPr>
              <m:t>0</m:t>
            </m:r>
          </m:e>
        </m:d>
      </m:oMath>
      <w:r w:rsidR="00592A7D">
        <w:rPr>
          <w:rFonts w:ascii="Times New Roman" w:hAnsi="Times New Roman"/>
          <w:lang w:eastAsia="ja-JP"/>
        </w:rPr>
        <w:t xml:space="preserve"> t</w:t>
      </w:r>
      <w:r w:rsidR="00AC1D14">
        <w:rPr>
          <w:rFonts w:ascii="Times New Roman" w:hAnsi="Times New Roman"/>
          <w:lang w:eastAsia="ja-JP"/>
        </w:rPr>
        <w:t xml:space="preserve">o </w:t>
      </w: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Cs/>
                <w:i/>
              </w:rPr>
            </m:ctrlPr>
          </m:dPr>
          <m:e>
            <m:r>
              <m:rPr>
                <m:sty m:val="bi"/>
              </m:rPr>
              <w:rPr>
                <w:rFonts w:ascii="Cambria Math" w:hAnsi="Cambria Math"/>
              </w:rPr>
              <m:t>31</m:t>
            </m:r>
          </m:e>
        </m:d>
      </m:oMath>
      <w:r w:rsidR="00CC7F8A">
        <w:rPr>
          <w:rFonts w:ascii="Times New Roman" w:hAnsi="Times New Roman"/>
          <w:bCs/>
        </w:rPr>
        <w:t xml:space="preserve"> encompassing 32 slots</w:t>
      </w:r>
      <w:r w:rsidR="0091639E">
        <w:rPr>
          <w:rFonts w:ascii="Times New Roman" w:hAnsi="Times New Roman"/>
          <w:lang w:eastAsia="ja-JP"/>
        </w:rPr>
        <w:t>.</w:t>
      </w:r>
      <w:r w:rsidR="00A36535">
        <w:rPr>
          <w:rFonts w:ascii="Times New Roman" w:hAnsi="Times New Roman"/>
          <w:lang w:eastAsia="ja-JP"/>
        </w:rPr>
        <w:t xml:space="preserve"> </w:t>
      </w:r>
    </w:p>
    <w:p w14:paraId="73EA63C1" w14:textId="5C35CA0E" w:rsidR="0091639E" w:rsidRDefault="008102F8" w:rsidP="008102F8">
      <w:pPr>
        <w:pStyle w:val="Observation"/>
        <w:ind w:left="1701" w:hanging="1701"/>
      </w:pPr>
      <w:bookmarkStart w:id="35" w:name="_Toc193983845"/>
      <w:r>
        <w:t>On</w:t>
      </w:r>
      <w:r w:rsidR="00A108A3">
        <w:t xml:space="preserve"> the alternative</w:t>
      </w:r>
      <w:r w:rsidR="00234F9A">
        <w:t xml:space="preserve"> of using as CDM DMRS a </w:t>
      </w:r>
      <w:r w:rsidR="00A108A3">
        <w:t>“DMRS gener</w:t>
      </w:r>
      <w:r>
        <w:t>ation formula</w:t>
      </w:r>
      <w:r w:rsidR="00A108A3">
        <w:t>”</w:t>
      </w:r>
      <w:r>
        <w:t xml:space="preserve"> like the one used for NPUSCH format 2</w:t>
      </w:r>
      <w:r w:rsidR="00143AA4">
        <w:t xml:space="preserve">, which in the case of </w:t>
      </w:r>
      <w:r w:rsidR="00143AA4" w:rsidRPr="00143AA4">
        <w:t xml:space="preserve">OCC length 2 Slot-level NPUSCH format 1 single-tone </w:t>
      </w:r>
      <w:r w:rsidR="00143AA4">
        <w:t>with</w:t>
      </w:r>
      <w:r w:rsidR="00143AA4" w:rsidRPr="00143AA4">
        <w:t xml:space="preserve"> 15 kHz SCS</w:t>
      </w:r>
      <w:r w:rsidR="00143AA4">
        <w:t xml:space="preserve"> would be:</w:t>
      </w:r>
      <w:r w:rsidR="008056E6">
        <w:t xml:space="preserv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2</m:t>
            </m:r>
            <m:r>
              <m:rPr>
                <m:sty m:val="bi"/>
              </m:rPr>
              <w:rPr>
                <w:rFonts w:ascii="Cambria Math" w:hAnsi="Cambria Math"/>
              </w:rPr>
              <m:t>n+</m:t>
            </m:r>
            <m:r>
              <m:rPr>
                <m:sty m:val="bi"/>
              </m:rPr>
              <w:rPr>
                <w:rFonts w:ascii="Cambria Math" w:eastAsiaTheme="minorEastAsia" w:hAnsi="Cambria Math"/>
                <w:lang w:eastAsia="zh-CN"/>
              </w:rPr>
              <m:t>m</m:t>
            </m:r>
          </m:e>
        </m:d>
        <m:r>
          <m:rPr>
            <m:sty m:val="bi"/>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q</m:t>
        </m:r>
        <m:d>
          <m:dPr>
            <m:ctrlPr>
              <w:rPr>
                <w:rFonts w:ascii="Cambria Math" w:hAnsi="Cambria Math"/>
                <w:i/>
              </w:rPr>
            </m:ctrlPr>
          </m:dPr>
          <m:e>
            <m:r>
              <m:rPr>
                <m:sty m:val="bi"/>
              </m:rPr>
              <w:rPr>
                <w:rFonts w:ascii="Cambria Math" w:hAnsi="Cambria Math"/>
              </w:rPr>
              <m:t>m</m:t>
            </m:r>
          </m:e>
        </m:d>
      </m:oMath>
      <w:r w:rsidR="008056E6">
        <w:t>”</w:t>
      </w:r>
      <w:r w:rsidR="00143AA4">
        <w:t xml:space="preserve">. </w:t>
      </w:r>
      <w:r w:rsidR="004B7745">
        <w:t xml:space="preserve">Such a formula also </w:t>
      </w:r>
      <w:r w:rsidR="004B7745" w:rsidRPr="004B7745">
        <w:t>needs to clarify the definition of m (e.g., m = 0, M-1, where M is the OCC length) and how is the length of the sequence determined</w:t>
      </w:r>
      <w:r w:rsidR="004B7745">
        <w:t xml:space="preserve"> (</w:t>
      </w:r>
      <w:r w:rsidR="00171E2B">
        <w:t xml:space="preserve">i.e., given “m” is it </w:t>
      </w:r>
      <w:r w:rsidR="004B7745">
        <w:rPr>
          <w:rFonts w:ascii="Times New Roman" w:hAnsi="Times New Roman"/>
        </w:rPr>
        <w:t>“</w:t>
      </w:r>
      <m:oMath>
        <m:r>
          <m:rPr>
            <m:sty m:val="bi"/>
          </m:rPr>
          <w:rPr>
            <w:rFonts w:ascii="Cambria Math" w:eastAsia="DengXian" w:hAnsi="Cambria Math"/>
            <w:lang w:eastAsia="zh-CN"/>
          </w:rPr>
          <m:t>0≤n&lt;</m:t>
        </m:r>
        <m:sSubSup>
          <m:sSubSupPr>
            <m:ctrlPr>
              <w:rPr>
                <w:rFonts w:ascii="Cambria Math" w:eastAsia="DengXian" w:hAnsi="Cambria Math"/>
                <w:i/>
                <w:iCs/>
                <w:lang w:eastAsia="zh-CN"/>
              </w:rPr>
            </m:ctrlPr>
          </m:sSubSupPr>
          <m:e>
            <m:r>
              <m:rPr>
                <m:sty m:val="bi"/>
              </m:rPr>
              <w:rPr>
                <w:rFonts w:ascii="Cambria Math" w:eastAsia="DengXian" w:hAnsi="Cambria Math"/>
                <w:lang w:eastAsia="zh-CN"/>
              </w:rPr>
              <m:t>M</m:t>
            </m:r>
          </m:e>
          <m:sub>
            <m:r>
              <m:rPr>
                <m:sty m:val="bi"/>
              </m:rPr>
              <w:rPr>
                <w:rFonts w:ascii="Cambria Math" w:eastAsia="DengXian" w:hAnsi="Cambria Math"/>
                <w:lang w:eastAsia="zh-CN"/>
              </w:rPr>
              <m:t>rep</m:t>
            </m:r>
          </m:sub>
          <m:sup>
            <m:r>
              <m:rPr>
                <m:sty m:val="bi"/>
              </m:rPr>
              <w:rPr>
                <w:rFonts w:ascii="Cambria Math" w:eastAsia="DengXian" w:hAnsi="Cambria Math"/>
                <w:lang w:eastAsia="zh-CN"/>
              </w:rPr>
              <m:t>NPUSCH</m:t>
            </m:r>
          </m:sup>
        </m:sSubSup>
        <m:sSubSup>
          <m:sSubSupPr>
            <m:ctrlPr>
              <w:rPr>
                <w:rFonts w:ascii="Cambria Math" w:eastAsia="DengXian" w:hAnsi="Cambria Math"/>
                <w:i/>
                <w:iCs/>
                <w:lang w:eastAsia="zh-CN"/>
              </w:rPr>
            </m:ctrlPr>
          </m:sSubSupPr>
          <m:e>
            <m:r>
              <m:rPr>
                <m:sty m:val="bi"/>
              </m:rPr>
              <w:rPr>
                <w:rFonts w:ascii="Cambria Math" w:eastAsia="DengXian" w:hAnsi="Cambria Math"/>
                <w:lang w:eastAsia="zh-CN"/>
              </w:rPr>
              <m:t>N</m:t>
            </m:r>
          </m:e>
          <m:sub>
            <m:r>
              <m:rPr>
                <m:sty m:val="bi"/>
              </m:rPr>
              <w:rPr>
                <w:rFonts w:ascii="Cambria Math" w:eastAsia="DengXian" w:hAnsi="Cambria Math"/>
                <w:lang w:eastAsia="zh-CN"/>
              </w:rPr>
              <m:t>slots</m:t>
            </m:r>
          </m:sub>
          <m:sup>
            <m:r>
              <m:rPr>
                <m:sty m:val="bi"/>
              </m:rPr>
              <w:rPr>
                <w:rFonts w:ascii="Cambria Math" w:eastAsia="DengXian" w:hAnsi="Cambria Math"/>
                <w:lang w:eastAsia="zh-CN"/>
              </w:rPr>
              <m:t>UL</m:t>
            </m:r>
          </m:sup>
        </m:sSubSup>
        <m:sSub>
          <m:sSubPr>
            <m:ctrlPr>
              <w:rPr>
                <w:rFonts w:ascii="Cambria Math" w:eastAsia="DengXian" w:hAnsi="Cambria Math"/>
                <w:i/>
                <w:iCs/>
                <w:lang w:eastAsia="zh-CN"/>
              </w:rPr>
            </m:ctrlPr>
          </m:sSubPr>
          <m:e>
            <m:r>
              <m:rPr>
                <m:sty m:val="bi"/>
              </m:rPr>
              <w:rPr>
                <w:rFonts w:ascii="Cambria Math" w:eastAsia="DengXian" w:hAnsi="Cambria Math"/>
                <w:lang w:eastAsia="zh-CN"/>
              </w:rPr>
              <m:t>N</m:t>
            </m:r>
          </m:e>
          <m:sub>
            <m:r>
              <m:rPr>
                <m:sty m:val="bi"/>
              </m:rPr>
              <w:rPr>
                <w:rFonts w:ascii="Cambria Math" w:eastAsia="DengXian" w:hAnsi="Cambria Math"/>
                <w:lang w:eastAsia="zh-CN"/>
              </w:rPr>
              <m:t>RU</m:t>
            </m:r>
          </m:sub>
        </m:sSub>
      </m:oMath>
      <w:r w:rsidR="004B7745">
        <w:rPr>
          <w:rFonts w:ascii="Times New Roman" w:hAnsi="Times New Roman"/>
        </w:rPr>
        <w:t>”?</w:t>
      </w:r>
      <w:r w:rsidR="004B7745">
        <w:t>)</w:t>
      </w:r>
      <w:r w:rsidR="00171E2B">
        <w:t>.</w:t>
      </w:r>
      <w:bookmarkEnd w:id="35"/>
    </w:p>
    <w:p w14:paraId="1C1BC02A" w14:textId="06EA7B6C" w:rsidR="00FB0335" w:rsidRPr="00A719B5" w:rsidRDefault="004D06A7" w:rsidP="004D06A7">
      <w:pPr>
        <w:pStyle w:val="Heading2"/>
        <w:ind w:left="0" w:firstLine="0"/>
      </w:pPr>
      <w:r>
        <w:lastRenderedPageBreak/>
        <w:t>2.</w:t>
      </w:r>
      <w:r w:rsidR="00A65A2B">
        <w:t>2</w:t>
      </w:r>
      <w:r>
        <w:tab/>
      </w:r>
      <w:r w:rsidR="00FB0335">
        <w:t>NPUSCH Format 1 multi-tone with 15 kHz SCS</w:t>
      </w:r>
    </w:p>
    <w:p w14:paraId="4EB0E2D1" w14:textId="12C32D00" w:rsidR="007966F8" w:rsidRDefault="00FB0335" w:rsidP="00FB0335">
      <w:pPr>
        <w:pStyle w:val="BodyText"/>
        <w:rPr>
          <w:rFonts w:ascii="Times New Roman" w:hAnsi="Times New Roman"/>
        </w:rPr>
      </w:pPr>
      <w:r>
        <w:rPr>
          <w:rFonts w:ascii="Times New Roman" w:hAnsi="Times New Roman"/>
        </w:rPr>
        <w:t xml:space="preserve">In the case of </w:t>
      </w:r>
      <w:bookmarkStart w:id="36" w:name="_Hlk156572369"/>
      <w:r>
        <w:rPr>
          <w:rFonts w:ascii="Times New Roman" w:hAnsi="Times New Roman"/>
        </w:rPr>
        <w:t>NPUSCH Format 1 with 15 kHz SCS for multi-tone</w:t>
      </w:r>
      <w:r w:rsidR="00BC217E">
        <w:rPr>
          <w:rFonts w:ascii="Times New Roman" w:hAnsi="Times New Roman"/>
        </w:rPr>
        <w:t>,</w:t>
      </w:r>
      <w:r>
        <w:rPr>
          <w:rFonts w:ascii="Times New Roman" w:hAnsi="Times New Roman"/>
        </w:rPr>
        <w:t xml:space="preserve"> the slot duration is 0.5 </w:t>
      </w:r>
      <w:proofErr w:type="spellStart"/>
      <w:r>
        <w:rPr>
          <w:rFonts w:ascii="Times New Roman" w:hAnsi="Times New Roman"/>
        </w:rPr>
        <w:t>ms</w:t>
      </w:r>
      <w:proofErr w:type="spellEnd"/>
      <w:r w:rsidR="00BC217E">
        <w:rPr>
          <w:rFonts w:ascii="Times New Roman" w:hAnsi="Times New Roman"/>
        </w:rPr>
        <w:t>. For multi-tone transmissions, t</w:t>
      </w:r>
      <w:r>
        <w:rPr>
          <w:rFonts w:ascii="Times New Roman" w:hAnsi="Times New Roman"/>
        </w:rPr>
        <w:t xml:space="preserve">he possible allocations are 3-subcarriers, 6-subcarriers, and 12-subcarriers which have associated RUs equal to 4 </w:t>
      </w:r>
      <w:proofErr w:type="spellStart"/>
      <w:r>
        <w:rPr>
          <w:rFonts w:ascii="Times New Roman" w:hAnsi="Times New Roman"/>
        </w:rPr>
        <w:t>ms</w:t>
      </w:r>
      <w:proofErr w:type="spellEnd"/>
      <w:r>
        <w:rPr>
          <w:rFonts w:ascii="Times New Roman" w:hAnsi="Times New Roman"/>
        </w:rPr>
        <w:t xml:space="preserve">, 2 </w:t>
      </w:r>
      <w:proofErr w:type="spellStart"/>
      <w:r>
        <w:rPr>
          <w:rFonts w:ascii="Times New Roman" w:hAnsi="Times New Roman"/>
        </w:rPr>
        <w:t>ms</w:t>
      </w:r>
      <w:proofErr w:type="spellEnd"/>
      <w:r>
        <w:rPr>
          <w:rFonts w:ascii="Times New Roman" w:hAnsi="Times New Roman"/>
        </w:rPr>
        <w:t xml:space="preserve">, and 1 </w:t>
      </w:r>
      <w:proofErr w:type="spellStart"/>
      <w:r>
        <w:rPr>
          <w:rFonts w:ascii="Times New Roman" w:hAnsi="Times New Roman"/>
        </w:rPr>
        <w:t>ms</w:t>
      </w:r>
      <w:proofErr w:type="spellEnd"/>
      <w:r>
        <w:rPr>
          <w:rFonts w:ascii="Times New Roman" w:hAnsi="Times New Roman"/>
        </w:rPr>
        <w:t xml:space="preserve"> respectively</w:t>
      </w:r>
      <w:bookmarkEnd w:id="36"/>
      <w:r>
        <w:rPr>
          <w:rFonts w:ascii="Times New Roman" w:hAnsi="Times New Roman"/>
        </w:rPr>
        <w:t xml:space="preserve">. For the multi-tone case, </w:t>
      </w:r>
      <w:r w:rsidRPr="00284C11">
        <w:rPr>
          <w:rFonts w:ascii="Times New Roman" w:hAnsi="Times New Roman"/>
        </w:rPr>
        <w:t>Table 10.1.2.3-1</w:t>
      </w:r>
      <w:r>
        <w:rPr>
          <w:rFonts w:ascii="Times New Roman" w:hAnsi="Times New Roman"/>
        </w:rPr>
        <w:t xml:space="preserve"> defines </w:t>
      </w:r>
      <w:r>
        <w:rPr>
          <w:rFonts w:ascii="Times New Roman" w:eastAsia="Times New Roman" w:hAnsi="Times New Roman"/>
          <w:position w:val="-10"/>
          <w:lang w:eastAsia="en-US"/>
        </w:rPr>
        <w:object w:dxaOrig="430" w:dyaOrig="290" w14:anchorId="5CF9E3C0">
          <v:shape id="_x0000_i1037" type="#_x0000_t75" style="width:22pt;height:14.5pt" o:ole="">
            <v:imagedata r:id="rId16" o:title=""/>
          </v:shape>
          <o:OLEObject Type="Embed" ProgID="Equation.3" ShapeID="_x0000_i1037" DrawAspect="Content" ObjectID="_1804686254" r:id="rId35"/>
        </w:object>
      </w:r>
      <w:r>
        <w:rPr>
          <w:rFonts w:ascii="Times New Roman" w:hAnsi="Times New Roman"/>
        </w:rPr>
        <w:t xml:space="preserve">= </w:t>
      </w:r>
      <w:r w:rsidR="006E5706">
        <w:rPr>
          <w:rFonts w:ascii="Times New Roman" w:hAnsi="Times New Roman"/>
        </w:rPr>
        <w:t>12</w:t>
      </w:r>
      <w:r>
        <w:rPr>
          <w:rFonts w:ascii="Times New Roman" w:hAnsi="Times New Roman"/>
        </w:rPr>
        <w:t xml:space="preserve">, 6, and </w:t>
      </w:r>
      <w:r w:rsidR="006E5706">
        <w:rPr>
          <w:rFonts w:ascii="Times New Roman" w:hAnsi="Times New Roman"/>
        </w:rPr>
        <w:t>3</w:t>
      </w:r>
      <w:r>
        <w:rPr>
          <w:rFonts w:ascii="Times New Roman" w:hAnsi="Times New Roman"/>
        </w:rPr>
        <w:t>, along with</w:t>
      </w:r>
      <w:r w:rsidRPr="00E20F50">
        <w:rPr>
          <w:position w:val="-10"/>
        </w:rPr>
        <w:object w:dxaOrig="499" w:dyaOrig="340" w14:anchorId="79A32C9D">
          <v:shape id="_x0000_i1038" type="#_x0000_t75" style="width:24.5pt;height:17.5pt" o:ole="">
            <v:imagedata r:id="rId18" o:title=""/>
          </v:shape>
          <o:OLEObject Type="Embed" ProgID="Equation.3" ShapeID="_x0000_i1038" DrawAspect="Content" ObjectID="_1804686255" r:id="rId36"/>
        </w:object>
      </w:r>
      <w:r>
        <w:t xml:space="preserve"> </w:t>
      </w:r>
      <w:r>
        <w:rPr>
          <w:rFonts w:ascii="Times New Roman" w:hAnsi="Times New Roman"/>
        </w:rPr>
        <w:t xml:space="preserve">= </w:t>
      </w:r>
      <w:r w:rsidR="006E5706">
        <w:rPr>
          <w:rFonts w:ascii="Times New Roman" w:hAnsi="Times New Roman"/>
        </w:rPr>
        <w:t>2</w:t>
      </w:r>
      <w:r>
        <w:rPr>
          <w:rFonts w:ascii="Times New Roman" w:hAnsi="Times New Roman"/>
        </w:rPr>
        <w:t xml:space="preserve">, 4, and </w:t>
      </w:r>
      <w:r w:rsidR="006E5706">
        <w:rPr>
          <w:rFonts w:ascii="Times New Roman" w:hAnsi="Times New Roman"/>
        </w:rPr>
        <w:t>8</w:t>
      </w:r>
      <w:r>
        <w:rPr>
          <w:rFonts w:ascii="Times New Roman" w:hAnsi="Times New Roman"/>
        </w:rPr>
        <w:t xml:space="preserve"> respectively. </w:t>
      </w:r>
    </w:p>
    <w:p w14:paraId="576A90B5" w14:textId="662B5A11" w:rsidR="006E5706" w:rsidRDefault="006E5706" w:rsidP="006E5706">
      <w:pPr>
        <w:pStyle w:val="BodyText"/>
        <w:jc w:val="center"/>
        <w:rPr>
          <w:rFonts w:ascii="Times New Roman" w:hAnsi="Times New Roman"/>
          <w:sz w:val="16"/>
          <w:szCs w:val="16"/>
        </w:rPr>
      </w:pPr>
      <w:r>
        <w:rPr>
          <w:rFonts w:ascii="Times New Roman" w:hAnsi="Times New Roman"/>
          <w:noProof/>
          <w:sz w:val="16"/>
          <w:szCs w:val="16"/>
        </w:rPr>
        <w:drawing>
          <wp:inline distT="0" distB="0" distL="0" distR="0" wp14:anchorId="71544555" wp14:editId="485E77D2">
            <wp:extent cx="2965450" cy="1669992"/>
            <wp:effectExtent l="0" t="0" r="635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994943" cy="1686601"/>
                    </a:xfrm>
                    <a:prstGeom prst="rect">
                      <a:avLst/>
                    </a:prstGeom>
                    <a:noFill/>
                    <a:ln>
                      <a:noFill/>
                    </a:ln>
                  </pic:spPr>
                </pic:pic>
              </a:graphicData>
            </a:graphic>
          </wp:inline>
        </w:drawing>
      </w:r>
      <w:r w:rsidRPr="006E5706">
        <w:rPr>
          <w:rFonts w:ascii="Times New Roman" w:hAnsi="Times New Roman"/>
          <w:sz w:val="16"/>
          <w:szCs w:val="16"/>
        </w:rPr>
        <w:t xml:space="preserve"> </w:t>
      </w:r>
    </w:p>
    <w:p w14:paraId="2593EDAD" w14:textId="38949222" w:rsidR="006E5706" w:rsidRDefault="006E5706" w:rsidP="006E5706">
      <w:pPr>
        <w:pStyle w:val="BodyText"/>
        <w:jc w:val="center"/>
        <w:rPr>
          <w:rFonts w:ascii="Times New Roman" w:hAnsi="Times New Roman"/>
        </w:rPr>
      </w:pPr>
      <w:r w:rsidRPr="00187100">
        <w:rPr>
          <w:rFonts w:ascii="Times New Roman" w:hAnsi="Times New Roman"/>
          <w:sz w:val="16"/>
          <w:szCs w:val="16"/>
        </w:rPr>
        <w:t xml:space="preserve">Figure </w:t>
      </w:r>
      <w:r w:rsidR="008E5D22">
        <w:rPr>
          <w:rFonts w:ascii="Times New Roman" w:hAnsi="Times New Roman"/>
          <w:sz w:val="16"/>
          <w:szCs w:val="16"/>
        </w:rPr>
        <w:t>13</w:t>
      </w:r>
      <w:r>
        <w:rPr>
          <w:rFonts w:ascii="Times New Roman" w:hAnsi="Times New Roman"/>
          <w:sz w:val="16"/>
          <w:szCs w:val="16"/>
        </w:rPr>
        <w:t xml:space="preserve">: Multi-tone allocation for NPUSCH Format 1 with 15 kHz SCS, a) 12-tones (RU length = 1 </w:t>
      </w:r>
      <w:proofErr w:type="spellStart"/>
      <w:r>
        <w:rPr>
          <w:rFonts w:ascii="Times New Roman" w:hAnsi="Times New Roman"/>
          <w:sz w:val="16"/>
          <w:szCs w:val="16"/>
        </w:rPr>
        <w:t>ms</w:t>
      </w:r>
      <w:proofErr w:type="spellEnd"/>
      <w:r>
        <w:rPr>
          <w:rFonts w:ascii="Times New Roman" w:hAnsi="Times New Roman"/>
          <w:sz w:val="16"/>
          <w:szCs w:val="16"/>
        </w:rPr>
        <w:t xml:space="preserve">), b) 6-tones (RU length = 2 </w:t>
      </w:r>
      <w:proofErr w:type="spellStart"/>
      <w:r>
        <w:rPr>
          <w:rFonts w:ascii="Times New Roman" w:hAnsi="Times New Roman"/>
          <w:sz w:val="16"/>
          <w:szCs w:val="16"/>
        </w:rPr>
        <w:t>ms</w:t>
      </w:r>
      <w:proofErr w:type="spellEnd"/>
      <w:r>
        <w:rPr>
          <w:rFonts w:ascii="Times New Roman" w:hAnsi="Times New Roman"/>
          <w:sz w:val="16"/>
          <w:szCs w:val="16"/>
        </w:rPr>
        <w:t xml:space="preserve">), and a) 3-tones (RU length = 4 </w:t>
      </w:r>
      <w:proofErr w:type="spellStart"/>
      <w:r>
        <w:rPr>
          <w:rFonts w:ascii="Times New Roman" w:hAnsi="Times New Roman"/>
          <w:sz w:val="16"/>
          <w:szCs w:val="16"/>
        </w:rPr>
        <w:t>ms</w:t>
      </w:r>
      <w:proofErr w:type="spellEnd"/>
      <w:r>
        <w:rPr>
          <w:rFonts w:ascii="Times New Roman" w:hAnsi="Times New Roman"/>
          <w:sz w:val="16"/>
          <w:szCs w:val="16"/>
        </w:rPr>
        <w:t xml:space="preserve">),    </w:t>
      </w:r>
    </w:p>
    <w:p w14:paraId="30F34950" w14:textId="77777777" w:rsidR="007966F8" w:rsidRDefault="007966F8" w:rsidP="00FB0335">
      <w:pPr>
        <w:pStyle w:val="BodyText"/>
        <w:rPr>
          <w:rFonts w:ascii="Times New Roman" w:hAnsi="Times New Roman"/>
        </w:rPr>
      </w:pPr>
      <w:r>
        <w:rPr>
          <w:rFonts w:ascii="Times New Roman" w:hAnsi="Times New Roman"/>
        </w:rPr>
        <w:t>On the potential support of OCC for NPUSCH with multi-tone, we have the following observations:</w:t>
      </w:r>
    </w:p>
    <w:p w14:paraId="3A2EBE54" w14:textId="1AA14998" w:rsidR="007966F8" w:rsidRPr="007966F8" w:rsidRDefault="007966F8" w:rsidP="00FB0335">
      <w:pPr>
        <w:pStyle w:val="Observation"/>
        <w:ind w:left="1701" w:hanging="1701"/>
      </w:pPr>
      <w:bookmarkStart w:id="37" w:name="_Toc193983846"/>
      <w:r>
        <w:t xml:space="preserve">For </w:t>
      </w:r>
      <w:r w:rsidRPr="00CE5BAC">
        <w:t xml:space="preserve">NPUSCH Format 1 with 15 kHz SCS for multi-tone, the possible allocations are 3-subcarriers, 6-subcarriers, and 12-subcarriers </w:t>
      </w:r>
      <w:r>
        <w:t>with</w:t>
      </w:r>
      <w:r w:rsidRPr="00CE5BAC">
        <w:t xml:space="preserve"> RUs equal to 4ms, 2ms, and 1ms respectively</w:t>
      </w:r>
      <w:r>
        <w:t xml:space="preserve">. Thus, for multi-tone three </w:t>
      </w:r>
      <w:r w:rsidRPr="00CE5BAC">
        <w:t>different</w:t>
      </w:r>
      <w:r>
        <w:t xml:space="preserve"> pairs of</w:t>
      </w:r>
      <w:r w:rsidRPr="00CE5BAC">
        <w:t xml:space="preserve"> </w:t>
      </w:r>
      <w:r>
        <w:rPr>
          <w:rFonts w:ascii="Times New Roman" w:eastAsia="Times New Roman" w:hAnsi="Times New Roman"/>
          <w:position w:val="-10"/>
          <w:lang w:eastAsia="en-US"/>
        </w:rPr>
        <w:object w:dxaOrig="430" w:dyaOrig="290" w14:anchorId="44CD7173">
          <v:shape id="_x0000_i1039" type="#_x0000_t75" style="width:22pt;height:14.5pt" o:ole="">
            <v:imagedata r:id="rId16" o:title=""/>
          </v:shape>
          <o:OLEObject Type="Embed" ProgID="Equation.3" ShapeID="_x0000_i1039" DrawAspect="Content" ObjectID="_1804686256" r:id="rId38"/>
        </w:object>
      </w:r>
      <w:r>
        <w:t xml:space="preserve">and </w:t>
      </w:r>
      <w:r w:rsidRPr="00E20F50">
        <w:rPr>
          <w:position w:val="-10"/>
        </w:rPr>
        <w:object w:dxaOrig="499" w:dyaOrig="340" w14:anchorId="188631FB">
          <v:shape id="_x0000_i1040" type="#_x0000_t75" style="width:24.5pt;height:17.5pt" o:ole="">
            <v:imagedata r:id="rId18" o:title=""/>
          </v:shape>
          <o:OLEObject Type="Embed" ProgID="Equation.3" ShapeID="_x0000_i1040" DrawAspect="Content" ObjectID="_1804686257" r:id="rId39"/>
        </w:object>
      </w:r>
      <w:r w:rsidRPr="00CE5BAC">
        <w:t>need to be considered</w:t>
      </w:r>
      <w:r>
        <w:t>.</w:t>
      </w:r>
      <w:bookmarkEnd w:id="37"/>
    </w:p>
    <w:p w14:paraId="64D42ACE" w14:textId="16D495F4" w:rsidR="007966F8" w:rsidRDefault="00FB0335" w:rsidP="007966F8">
      <w:pPr>
        <w:pStyle w:val="Observation"/>
        <w:ind w:left="1701" w:hanging="1701"/>
      </w:pPr>
      <w:bookmarkStart w:id="38" w:name="_Toc193983847"/>
      <w:r>
        <w:t>In</w:t>
      </w:r>
      <w:r w:rsidR="00852037">
        <w:t xml:space="preserve"> our understanding, the motivation behind applying OCC to NPUSCH transmissions relies on exploiting the possibility of adding at least one more simultaneous transmission on top of a transmission that unavoidably requires utilizing time-frequency resources </w:t>
      </w:r>
      <w:r w:rsidR="007966F8">
        <w:t xml:space="preserve">during a long-time (e.g., single-tone where the one RU is 32 </w:t>
      </w:r>
      <w:proofErr w:type="spellStart"/>
      <w:r w:rsidR="007966F8">
        <w:t>ms</w:t>
      </w:r>
      <w:proofErr w:type="spellEnd"/>
      <w:r w:rsidR="007966F8">
        <w:t>) because the UE is in low SNR conditions. Thus, multi-tone transmissions, which are typically assigned to high SNR UEs do not seem to be in line with the motivation behind introducing OCC for NPUSCH.</w:t>
      </w:r>
      <w:bookmarkEnd w:id="38"/>
    </w:p>
    <w:p w14:paraId="2E7C1A2F" w14:textId="59038AE6" w:rsidR="007966F8" w:rsidRDefault="00E66948" w:rsidP="007966F8">
      <w:pPr>
        <w:pStyle w:val="Observation"/>
        <w:ind w:left="1701" w:hanging="1701"/>
      </w:pPr>
      <w:bookmarkStart w:id="39" w:name="_Toc193983848"/>
      <w:r w:rsidRPr="00E66948">
        <w:t xml:space="preserve">Applying </w:t>
      </w:r>
      <w:r w:rsidR="00294617">
        <w:t xml:space="preserve">the </w:t>
      </w:r>
      <w:r w:rsidRPr="00E66948">
        <w:t xml:space="preserve">same OCC scheme used for single-tone </w:t>
      </w:r>
      <w:r>
        <w:t>to the</w:t>
      </w:r>
      <w:r w:rsidRPr="00E66948">
        <w:t xml:space="preserve"> multi-tone</w:t>
      </w:r>
      <w:r>
        <w:t xml:space="preserve"> case</w:t>
      </w:r>
      <w:r w:rsidRPr="00E66948">
        <w:t xml:space="preserve"> does not seem to be possible, mainly because for single-tone the allocation in the frequency-domain is constant (1-tone), whereas for multi-tone the allocation </w:t>
      </w:r>
      <w:r>
        <w:t xml:space="preserve">in the </w:t>
      </w:r>
      <w:r w:rsidRPr="00E66948">
        <w:t>frequency-domain is variable (i.e., either 3, 6, or 12 tones). The OCC mapping is foreseen to be impacted</w:t>
      </w:r>
      <w:r w:rsidR="006909C7">
        <w:t>.</w:t>
      </w:r>
      <w:bookmarkEnd w:id="39"/>
    </w:p>
    <w:p w14:paraId="7D7C07C9" w14:textId="0848E25D" w:rsidR="007966F8" w:rsidRDefault="007966F8" w:rsidP="00FB0335">
      <w:pPr>
        <w:pStyle w:val="Proposal"/>
      </w:pPr>
      <w:bookmarkStart w:id="40" w:name="_Toc193983871"/>
      <w:r>
        <w:t xml:space="preserve">RAN1 prioritizes </w:t>
      </w:r>
      <w:r w:rsidR="00FB0335">
        <w:t xml:space="preserve">OCC </w:t>
      </w:r>
      <w:r w:rsidR="00B828F0">
        <w:t xml:space="preserve">length 2 </w:t>
      </w:r>
      <w:r w:rsidR="00FB0335" w:rsidRPr="00CE5BAC">
        <w:t>NPUSCH Format 1</w:t>
      </w:r>
      <w:r w:rsidR="006909C7">
        <w:t xml:space="preserve"> single-tone </w:t>
      </w:r>
      <w:r w:rsidR="00DE7A1D">
        <w:t>for co</w:t>
      </w:r>
      <w:r w:rsidR="001A1903">
        <w:t>ncluding</w:t>
      </w:r>
      <w:r w:rsidR="006909C7">
        <w:t xml:space="preserve"> </w:t>
      </w:r>
      <w:r w:rsidR="001338BA">
        <w:t>the design aspects of both 1</w:t>
      </w:r>
      <w:r w:rsidR="006909C7">
        <w:t xml:space="preserve">5 kHz and </w:t>
      </w:r>
      <w:r w:rsidR="001338BA">
        <w:t>3.7</w:t>
      </w:r>
      <w:r w:rsidR="006909C7">
        <w:t>5 kHz</w:t>
      </w:r>
      <w:r w:rsidR="001338BA">
        <w:t xml:space="preserve"> </w:t>
      </w:r>
      <w:r w:rsidR="0026528B">
        <w:t>(</w:t>
      </w:r>
      <w:r w:rsidR="001338BA" w:rsidRPr="00B828F0">
        <w:rPr>
          <w:u w:val="single"/>
        </w:rPr>
        <w:t xml:space="preserve">including </w:t>
      </w:r>
      <w:r w:rsidR="006909C7" w:rsidRPr="00B828F0">
        <w:rPr>
          <w:u w:val="single"/>
        </w:rPr>
        <w:t xml:space="preserve">DMRS </w:t>
      </w:r>
      <w:r w:rsidR="001338BA" w:rsidRPr="00B828F0">
        <w:rPr>
          <w:u w:val="single"/>
        </w:rPr>
        <w:t xml:space="preserve">pattern </w:t>
      </w:r>
      <w:r w:rsidR="001A1903" w:rsidRPr="00B828F0">
        <w:rPr>
          <w:u w:val="single"/>
        </w:rPr>
        <w:t xml:space="preserve">and DCI </w:t>
      </w:r>
      <w:r w:rsidR="001338BA" w:rsidRPr="00B828F0">
        <w:rPr>
          <w:u w:val="single"/>
        </w:rPr>
        <w:t>design</w:t>
      </w:r>
      <w:r w:rsidR="0026528B">
        <w:t>)</w:t>
      </w:r>
      <w:r w:rsidR="006909C7">
        <w:t>.</w:t>
      </w:r>
      <w:r w:rsidR="0026528B">
        <w:t xml:space="preserve"> Thus,</w:t>
      </w:r>
      <w:r w:rsidR="006909C7">
        <w:t xml:space="preserve"> OCC for NPUSCH Format 1 for multi-tone is not supported in Rel-19.</w:t>
      </w:r>
      <w:bookmarkEnd w:id="40"/>
    </w:p>
    <w:p w14:paraId="160A66A3" w14:textId="4B21B4F9" w:rsidR="00272C10" w:rsidRDefault="003438CD" w:rsidP="00272C10">
      <w:pPr>
        <w:pStyle w:val="Heading1"/>
      </w:pPr>
      <w:r>
        <w:t>3</w:t>
      </w:r>
      <w:r w:rsidR="00272C10">
        <w:tab/>
        <w:t>Other considerations on OCC</w:t>
      </w:r>
    </w:p>
    <w:p w14:paraId="348ED469" w14:textId="18891B10" w:rsidR="00F64884" w:rsidRDefault="003438CD">
      <w:pPr>
        <w:pStyle w:val="Heading2"/>
      </w:pPr>
      <w:r>
        <w:t>3</w:t>
      </w:r>
      <w:r w:rsidR="00F64884">
        <w:t>.1</w:t>
      </w:r>
      <w:r w:rsidR="00F64884">
        <w:tab/>
        <w:t>DCI for OCC-based transmissions</w:t>
      </w:r>
    </w:p>
    <w:p w14:paraId="05905D82" w14:textId="19F60BF3" w:rsidR="00F64884" w:rsidRDefault="000C5261" w:rsidP="00F64884">
      <w:r>
        <w:t>The agreement from RAN1#119 touching upon DCI design is shown below:</w:t>
      </w:r>
    </w:p>
    <w:tbl>
      <w:tblPr>
        <w:tblStyle w:val="TableGrid"/>
        <w:tblW w:w="0" w:type="auto"/>
        <w:tblLook w:val="04A0" w:firstRow="1" w:lastRow="0" w:firstColumn="1" w:lastColumn="0" w:noHBand="0" w:noVBand="1"/>
      </w:tblPr>
      <w:tblGrid>
        <w:gridCol w:w="9629"/>
      </w:tblGrid>
      <w:tr w:rsidR="000C5261" w14:paraId="088D45ED" w14:textId="77777777" w:rsidTr="000C5261">
        <w:tc>
          <w:tcPr>
            <w:tcW w:w="9629" w:type="dxa"/>
          </w:tcPr>
          <w:p w14:paraId="2B46F16A" w14:textId="77777777" w:rsidR="000C5261" w:rsidRPr="000C5261" w:rsidRDefault="000C5261" w:rsidP="000C5261">
            <w:pPr>
              <w:overflowPunct/>
              <w:autoSpaceDE/>
              <w:autoSpaceDN/>
              <w:adjustRightInd/>
              <w:spacing w:after="0"/>
              <w:textAlignment w:val="auto"/>
              <w:rPr>
                <w:rFonts w:ascii="Calibri" w:hAnsi="Calibri" w:cs="Calibri"/>
                <w:sz w:val="16"/>
                <w:szCs w:val="16"/>
                <w:lang w:val="en-SE" w:eastAsia="en-SE"/>
              </w:rPr>
            </w:pPr>
            <w:r w:rsidRPr="000C5261">
              <w:rPr>
                <w:rFonts w:ascii="Times" w:hAnsi="Times" w:cs="Times"/>
                <w:color w:val="181818"/>
                <w:sz w:val="16"/>
                <w:szCs w:val="16"/>
                <w:highlight w:val="green"/>
                <w:lang w:val="en-US" w:eastAsia="en-SE"/>
              </w:rPr>
              <w:t>Agreement</w:t>
            </w:r>
          </w:p>
          <w:p w14:paraId="5BA83770" w14:textId="77777777" w:rsidR="000C5261" w:rsidRPr="000C5261" w:rsidRDefault="000C5261" w:rsidP="000C5261">
            <w:pPr>
              <w:overflowPunct/>
              <w:autoSpaceDE/>
              <w:autoSpaceDN/>
              <w:adjustRightInd/>
              <w:spacing w:after="0"/>
              <w:ind w:left="835"/>
              <w:textAlignment w:val="auto"/>
              <w:rPr>
                <w:rFonts w:ascii="Calibri" w:hAnsi="Calibri" w:cs="Calibri"/>
                <w:sz w:val="16"/>
                <w:szCs w:val="16"/>
                <w:lang w:val="en-SE" w:eastAsia="en-SE"/>
              </w:rPr>
            </w:pPr>
            <w:r w:rsidRPr="000C5261">
              <w:rPr>
                <w:color w:val="181818"/>
                <w:sz w:val="16"/>
                <w:szCs w:val="16"/>
                <w:lang w:val="en-US" w:eastAsia="en-SE"/>
              </w:rPr>
              <w:t xml:space="preserve">For support of single-tone OCC for NPUSCH format 1 for connected mode, the parameters that need to be </w:t>
            </w:r>
            <w:proofErr w:type="spellStart"/>
            <w:r w:rsidRPr="000C5261">
              <w:rPr>
                <w:color w:val="181818"/>
                <w:sz w:val="16"/>
                <w:szCs w:val="16"/>
                <w:lang w:val="en-US" w:eastAsia="en-SE"/>
              </w:rPr>
              <w:t>signalled</w:t>
            </w:r>
            <w:proofErr w:type="spellEnd"/>
            <w:r w:rsidRPr="000C5261">
              <w:rPr>
                <w:color w:val="181818"/>
                <w:sz w:val="16"/>
                <w:szCs w:val="16"/>
                <w:lang w:val="en-US" w:eastAsia="en-SE"/>
              </w:rPr>
              <w:t xml:space="preserve"> are:</w:t>
            </w:r>
          </w:p>
          <w:p w14:paraId="5F63ABE9" w14:textId="77777777" w:rsidR="000C5261" w:rsidRPr="000C5261" w:rsidRDefault="000C5261" w:rsidP="004A4E02">
            <w:pPr>
              <w:numPr>
                <w:ilvl w:val="0"/>
                <w:numId w:val="36"/>
              </w:numPr>
              <w:overflowPunct/>
              <w:autoSpaceDE/>
              <w:autoSpaceDN/>
              <w:adjustRightInd/>
              <w:spacing w:after="0"/>
              <w:textAlignment w:val="auto"/>
              <w:rPr>
                <w:rFonts w:ascii="Calibri" w:eastAsia="Times New Roman" w:hAnsi="Calibri" w:cs="Calibri"/>
                <w:sz w:val="16"/>
                <w:szCs w:val="16"/>
                <w:lang w:val="en-SE" w:eastAsia="en-SE"/>
              </w:rPr>
            </w:pPr>
            <w:r w:rsidRPr="000C5261">
              <w:rPr>
                <w:rFonts w:eastAsia="Times New Roman"/>
                <w:color w:val="181818"/>
                <w:sz w:val="16"/>
                <w:szCs w:val="16"/>
                <w:lang w:eastAsia="en-SE"/>
              </w:rPr>
              <w:t>OCC sequence index</w:t>
            </w:r>
          </w:p>
          <w:p w14:paraId="0DC6FCE3" w14:textId="77777777" w:rsidR="000C5261" w:rsidRPr="000C5261" w:rsidRDefault="000C5261" w:rsidP="004A4E02">
            <w:pPr>
              <w:numPr>
                <w:ilvl w:val="0"/>
                <w:numId w:val="36"/>
              </w:numPr>
              <w:overflowPunct/>
              <w:autoSpaceDE/>
              <w:autoSpaceDN/>
              <w:adjustRightInd/>
              <w:spacing w:after="0"/>
              <w:textAlignment w:val="auto"/>
              <w:rPr>
                <w:rFonts w:ascii="Calibri" w:eastAsia="Times New Roman" w:hAnsi="Calibri" w:cs="Calibri"/>
                <w:sz w:val="16"/>
                <w:szCs w:val="16"/>
                <w:lang w:val="en-SE" w:eastAsia="en-SE"/>
              </w:rPr>
            </w:pPr>
            <w:r w:rsidRPr="000C5261">
              <w:rPr>
                <w:rFonts w:eastAsia="Times New Roman"/>
                <w:color w:val="181818"/>
                <w:sz w:val="16"/>
                <w:szCs w:val="16"/>
                <w:lang w:eastAsia="en-SE"/>
              </w:rPr>
              <w:t>Enabling of OCC feature</w:t>
            </w:r>
          </w:p>
          <w:p w14:paraId="4948CA7F" w14:textId="34372C6C" w:rsidR="000C5261" w:rsidRPr="000C5261" w:rsidRDefault="000C5261" w:rsidP="004A4E02">
            <w:pPr>
              <w:numPr>
                <w:ilvl w:val="0"/>
                <w:numId w:val="36"/>
              </w:numPr>
              <w:overflowPunct/>
              <w:autoSpaceDE/>
              <w:autoSpaceDN/>
              <w:adjustRightInd/>
              <w:spacing w:after="0"/>
              <w:textAlignment w:val="auto"/>
              <w:rPr>
                <w:rFonts w:ascii="Calibri" w:eastAsia="Times New Roman" w:hAnsi="Calibri" w:cs="Calibri"/>
                <w:sz w:val="16"/>
                <w:szCs w:val="16"/>
                <w:lang w:val="en-SE" w:eastAsia="en-SE"/>
              </w:rPr>
            </w:pPr>
            <w:r w:rsidRPr="000C5261">
              <w:rPr>
                <w:rFonts w:eastAsia="Times New Roman"/>
                <w:color w:val="181818"/>
                <w:sz w:val="16"/>
                <w:szCs w:val="16"/>
                <w:lang w:val="en-US" w:eastAsia="en-SE"/>
              </w:rPr>
              <w:t>FFS: whether signaling is explicit or implicit</w:t>
            </w:r>
          </w:p>
        </w:tc>
      </w:tr>
    </w:tbl>
    <w:p w14:paraId="06A7E6BE" w14:textId="77777777" w:rsidR="000C5261" w:rsidRDefault="000C5261" w:rsidP="00F64884"/>
    <w:p w14:paraId="03DAFE16" w14:textId="77777777" w:rsidR="00566E79" w:rsidRDefault="00566E79" w:rsidP="00566E79">
      <w:pPr>
        <w:jc w:val="both"/>
      </w:pPr>
      <w:r>
        <w:t>Touching upon the DCI design, in the previous meeting some companies proposed the following:</w:t>
      </w:r>
    </w:p>
    <w:p w14:paraId="035244B9" w14:textId="0E7BCA9C" w:rsidR="00566E79" w:rsidRDefault="00566E79" w:rsidP="004A4E02">
      <w:pPr>
        <w:pStyle w:val="ListParagraph"/>
        <w:numPr>
          <w:ilvl w:val="0"/>
          <w:numId w:val="40"/>
        </w:numPr>
        <w:jc w:val="both"/>
        <w:rPr>
          <w:rFonts w:ascii="Times New Roman" w:eastAsia="SimSun" w:hAnsi="Times New Roman"/>
          <w:sz w:val="20"/>
          <w:szCs w:val="20"/>
          <w:lang w:val="en-GB" w:eastAsia="ja-JP"/>
        </w:rPr>
      </w:pPr>
      <w:r w:rsidRPr="00CD1C9C">
        <w:rPr>
          <w:rFonts w:ascii="Times New Roman" w:eastAsia="SimSun" w:hAnsi="Times New Roman"/>
          <w:sz w:val="20"/>
          <w:szCs w:val="20"/>
          <w:lang w:val="en-GB" w:eastAsia="ja-JP"/>
        </w:rPr>
        <w:lastRenderedPageBreak/>
        <w:t xml:space="preserve">Indicating via DCI whether the </w:t>
      </w:r>
      <w:r>
        <w:rPr>
          <w:rFonts w:ascii="Times New Roman" w:eastAsia="SimSun" w:hAnsi="Times New Roman"/>
          <w:sz w:val="20"/>
          <w:szCs w:val="20"/>
          <w:lang w:val="en-GB" w:eastAsia="ja-JP"/>
        </w:rPr>
        <w:t xml:space="preserve">scheduled </w:t>
      </w:r>
      <w:r w:rsidRPr="00CD1C9C">
        <w:rPr>
          <w:rFonts w:ascii="Times New Roman" w:eastAsia="SimSun" w:hAnsi="Times New Roman"/>
          <w:sz w:val="20"/>
          <w:szCs w:val="20"/>
          <w:lang w:val="en-GB" w:eastAsia="ja-JP"/>
        </w:rPr>
        <w:t xml:space="preserve">transmission should </w:t>
      </w:r>
      <w:r>
        <w:rPr>
          <w:rFonts w:ascii="Times New Roman" w:eastAsia="SimSun" w:hAnsi="Times New Roman"/>
          <w:sz w:val="20"/>
          <w:szCs w:val="20"/>
          <w:lang w:val="en-GB" w:eastAsia="ja-JP"/>
        </w:rPr>
        <w:t xml:space="preserve">be </w:t>
      </w:r>
      <w:proofErr w:type="spellStart"/>
      <w:r w:rsidRPr="00CD1C9C">
        <w:rPr>
          <w:rFonts w:ascii="Times New Roman" w:eastAsia="SimSun" w:hAnsi="Times New Roman"/>
          <w:sz w:val="20"/>
          <w:szCs w:val="20"/>
          <w:lang w:val="en-GB" w:eastAsia="ja-JP"/>
        </w:rPr>
        <w:t>OCC</w:t>
      </w:r>
      <w:r>
        <w:rPr>
          <w:rFonts w:ascii="Times New Roman" w:eastAsia="SimSun" w:hAnsi="Times New Roman"/>
          <w:sz w:val="20"/>
          <w:szCs w:val="20"/>
          <w:lang w:val="en-GB" w:eastAsia="ja-JP"/>
        </w:rPr>
        <w:t>’d</w:t>
      </w:r>
      <w:proofErr w:type="spellEnd"/>
      <w:r w:rsidRPr="00CD1C9C">
        <w:rPr>
          <w:rFonts w:ascii="Times New Roman" w:eastAsia="SimSun" w:hAnsi="Times New Roman"/>
          <w:sz w:val="20"/>
          <w:szCs w:val="20"/>
          <w:lang w:val="en-GB" w:eastAsia="ja-JP"/>
        </w:rPr>
        <w:t xml:space="preserve"> or not.</w:t>
      </w:r>
      <w:r>
        <w:rPr>
          <w:rFonts w:ascii="Times New Roman" w:eastAsia="SimSun" w:hAnsi="Times New Roman"/>
          <w:sz w:val="20"/>
          <w:szCs w:val="20"/>
          <w:lang w:val="en-GB" w:eastAsia="ja-JP"/>
        </w:rPr>
        <w:t xml:space="preserve"> </w:t>
      </w:r>
      <w:r w:rsidR="00E561DE" w:rsidRPr="00E561DE">
        <w:rPr>
          <w:rFonts w:ascii="Times New Roman" w:eastAsia="SimSun" w:hAnsi="Times New Roman"/>
          <w:sz w:val="20"/>
          <w:szCs w:val="20"/>
          <w:lang w:val="en-GB" w:eastAsia="ja-JP"/>
        </w:rPr>
        <w:t>In our view this proposal incorporates flexibility and is beneficial, although one additional bit is foreseen to be required.</w:t>
      </w:r>
    </w:p>
    <w:p w14:paraId="06231F90" w14:textId="77777777" w:rsidR="00566E79" w:rsidRPr="00CD1C9C" w:rsidRDefault="00566E79" w:rsidP="00566E79">
      <w:pPr>
        <w:pStyle w:val="ListParagraph"/>
        <w:jc w:val="both"/>
        <w:rPr>
          <w:rFonts w:ascii="Times New Roman" w:eastAsia="SimSun" w:hAnsi="Times New Roman"/>
          <w:sz w:val="20"/>
          <w:szCs w:val="20"/>
          <w:lang w:val="en-GB" w:eastAsia="ja-JP"/>
        </w:rPr>
      </w:pPr>
    </w:p>
    <w:p w14:paraId="0C7E8D31" w14:textId="2F69FCB6" w:rsidR="00566E79" w:rsidRPr="004875D1" w:rsidRDefault="00566E79" w:rsidP="004A4E02">
      <w:pPr>
        <w:pStyle w:val="ListParagraph"/>
        <w:numPr>
          <w:ilvl w:val="0"/>
          <w:numId w:val="40"/>
        </w:numPr>
        <w:jc w:val="both"/>
        <w:rPr>
          <w:rFonts w:ascii="Times New Roman" w:eastAsia="SimSun" w:hAnsi="Times New Roman"/>
          <w:sz w:val="20"/>
          <w:szCs w:val="20"/>
          <w:lang w:val="en-GB" w:eastAsia="ja-JP"/>
        </w:rPr>
      </w:pPr>
      <w:bookmarkStart w:id="41" w:name="_Hlk192759307"/>
      <w:r>
        <w:rPr>
          <w:rFonts w:ascii="Times New Roman" w:eastAsia="SimSun" w:hAnsi="Times New Roman"/>
          <w:sz w:val="20"/>
          <w:szCs w:val="20"/>
          <w:lang w:val="en-GB" w:eastAsia="ja-JP"/>
        </w:rPr>
        <w:t xml:space="preserve">One other DCI related comment was about using one or more than one bit from the “Modulation and coding scheme field” in DCI. However, according with </w:t>
      </w:r>
      <w:r w:rsidRPr="00570A50">
        <w:rPr>
          <w:rFonts w:ascii="Times New Roman" w:eastAsia="SimSun" w:hAnsi="Times New Roman"/>
          <w:sz w:val="20"/>
          <w:szCs w:val="20"/>
          <w:lang w:val="en-GB" w:eastAsia="ja-JP"/>
        </w:rPr>
        <w:t>Table 16.5.1.2-1</w:t>
      </w:r>
      <w:r>
        <w:rPr>
          <w:rFonts w:ascii="Times New Roman" w:eastAsia="SimSun" w:hAnsi="Times New Roman"/>
          <w:sz w:val="20"/>
          <w:szCs w:val="20"/>
          <w:lang w:val="en-GB" w:eastAsia="ja-JP"/>
        </w:rPr>
        <w:t xml:space="preserve"> in TS 36.213 applicable for single-tone allocations, there are e</w:t>
      </w:r>
      <w:r w:rsidR="00432D9F">
        <w:rPr>
          <w:rFonts w:ascii="Times New Roman" w:eastAsia="SimSun" w:hAnsi="Times New Roman"/>
          <w:sz w:val="20"/>
          <w:szCs w:val="20"/>
          <w:lang w:val="en-GB" w:eastAsia="ja-JP"/>
        </w:rPr>
        <w:t>le</w:t>
      </w:r>
      <w:r>
        <w:rPr>
          <w:rFonts w:ascii="Times New Roman" w:eastAsia="SimSun" w:hAnsi="Times New Roman"/>
          <w:sz w:val="20"/>
          <w:szCs w:val="20"/>
          <w:lang w:val="en-GB" w:eastAsia="ja-JP"/>
        </w:rPr>
        <w:t>ven I</w:t>
      </w:r>
      <w:r w:rsidRPr="00FC31BF">
        <w:rPr>
          <w:rFonts w:ascii="Times New Roman" w:eastAsia="SimSun" w:hAnsi="Times New Roman"/>
          <w:sz w:val="20"/>
          <w:szCs w:val="20"/>
          <w:vertAlign w:val="subscript"/>
          <w:lang w:val="en-GB" w:eastAsia="ja-JP"/>
        </w:rPr>
        <w:t>MCS</w:t>
      </w:r>
      <w:r>
        <w:rPr>
          <w:rFonts w:ascii="Times New Roman" w:eastAsia="SimSun" w:hAnsi="Times New Roman"/>
          <w:sz w:val="20"/>
          <w:szCs w:val="20"/>
          <w:lang w:val="en-GB" w:eastAsia="ja-JP"/>
        </w:rPr>
        <w:t xml:space="preserve"> </w:t>
      </w:r>
      <w:r w:rsidR="0055413D">
        <w:rPr>
          <w:rFonts w:ascii="Times New Roman" w:eastAsia="SimSun" w:hAnsi="Times New Roman"/>
          <w:sz w:val="20"/>
          <w:szCs w:val="20"/>
          <w:lang w:val="en-GB" w:eastAsia="ja-JP"/>
        </w:rPr>
        <w:t xml:space="preserve">indices </w:t>
      </w:r>
      <w:r>
        <w:rPr>
          <w:rFonts w:ascii="Times New Roman" w:eastAsia="SimSun" w:hAnsi="Times New Roman"/>
          <w:sz w:val="20"/>
          <w:szCs w:val="20"/>
          <w:lang w:val="en-GB" w:eastAsia="ja-JP"/>
        </w:rPr>
        <w:t>which require 4 bits, those indices are mapped to I</w:t>
      </w:r>
      <w:r>
        <w:rPr>
          <w:rFonts w:ascii="Times New Roman" w:eastAsia="SimSun" w:hAnsi="Times New Roman"/>
          <w:sz w:val="20"/>
          <w:szCs w:val="20"/>
          <w:vertAlign w:val="subscript"/>
          <w:lang w:val="en-GB" w:eastAsia="ja-JP"/>
        </w:rPr>
        <w:t>TB</w:t>
      </w:r>
      <w:r w:rsidRPr="00FC31BF">
        <w:rPr>
          <w:rFonts w:ascii="Times New Roman" w:eastAsia="SimSun" w:hAnsi="Times New Roman"/>
          <w:sz w:val="20"/>
          <w:szCs w:val="20"/>
          <w:vertAlign w:val="subscript"/>
          <w:lang w:val="en-GB" w:eastAsia="ja-JP"/>
        </w:rPr>
        <w:t>S</w:t>
      </w:r>
      <w:r>
        <w:rPr>
          <w:rFonts w:ascii="Times New Roman" w:eastAsia="SimSun" w:hAnsi="Times New Roman"/>
          <w:sz w:val="20"/>
          <w:szCs w:val="20"/>
          <w:lang w:val="en-GB" w:eastAsia="ja-JP"/>
        </w:rPr>
        <w:t xml:space="preserve"> indices using Modulation Order 1 and 2 (i.e., </w:t>
      </w:r>
      <w:r w:rsidR="001E7EAD">
        <w:rPr>
          <w:rFonts w:ascii="Times New Roman" w:eastAsia="SimSun" w:hAnsi="Times New Roman"/>
          <w:sz w:val="20"/>
          <w:szCs w:val="20"/>
          <w:lang w:val="en-GB" w:eastAsia="ja-JP"/>
        </w:rPr>
        <w:t xml:space="preserve">already </w:t>
      </w:r>
      <w:r>
        <w:rPr>
          <w:rFonts w:ascii="Times New Roman" w:eastAsia="SimSun" w:hAnsi="Times New Roman"/>
          <w:sz w:val="20"/>
          <w:szCs w:val="20"/>
          <w:lang w:val="en-GB" w:eastAsia="ja-JP"/>
        </w:rPr>
        <w:t>no 16-QAM), therefore it does not seem to be possible reducing the number of bits of this legacy field.</w:t>
      </w:r>
    </w:p>
    <w:bookmarkEnd w:id="41"/>
    <w:p w14:paraId="407272C1" w14:textId="77777777" w:rsidR="0022147A" w:rsidRDefault="0022147A" w:rsidP="000C5261">
      <w:pPr>
        <w:jc w:val="both"/>
      </w:pPr>
    </w:p>
    <w:p w14:paraId="5FFA1F84" w14:textId="77777777" w:rsidR="000070DF" w:rsidRDefault="000C5261" w:rsidP="000C5261">
      <w:pPr>
        <w:jc w:val="both"/>
      </w:pPr>
      <w:r>
        <w:t>If OCC-based transmissions were supported only for single-tone, then it would be possible reducing by 1-bit the legacy field “</w:t>
      </w:r>
      <w:r w:rsidRPr="000C5261">
        <w:t>Subcarrier indication</w:t>
      </w:r>
      <w:r>
        <w:t xml:space="preserve">” in DCI Format N1, which will make available 1-bit for creating a new field for the “OCC sequence index” which would be used to assign one out of the </w:t>
      </w:r>
      <w:r w:rsidRPr="000C5261">
        <w:t>two OCC codewords/sequences</w:t>
      </w:r>
      <w:r>
        <w:t xml:space="preserve"> to the UE (i.e., [1 1] or [1 -1]. </w:t>
      </w:r>
    </w:p>
    <w:p w14:paraId="73704E92" w14:textId="4F2691D7" w:rsidR="000070DF" w:rsidRDefault="0066797E" w:rsidP="000C5261">
      <w:pPr>
        <w:jc w:val="both"/>
      </w:pPr>
      <w:r>
        <w:t>I</w:t>
      </w:r>
      <w:r w:rsidR="00565853">
        <w:t xml:space="preserve">n addition, </w:t>
      </w:r>
      <w:r w:rsidR="006E1203">
        <w:t xml:space="preserve">if </w:t>
      </w:r>
      <w:r w:rsidR="006E1203" w:rsidRPr="001121A3">
        <w:t>the 1-bit field “Number of scheduled TB for Unicast” were not expected to be used along with OCC-based transmissions, then it will make 1-bit available to create a new field</w:t>
      </w:r>
      <w:r w:rsidR="00621D2B">
        <w:t xml:space="preserve"> </w:t>
      </w:r>
      <w:r w:rsidR="00083212">
        <w:t xml:space="preserve">e.g., for enabling/disabling </w:t>
      </w:r>
      <w:r w:rsidR="00DA5CDE">
        <w:t>OCC</w:t>
      </w:r>
      <w:r w:rsidR="00621D2B">
        <w:t>.</w:t>
      </w:r>
      <w:r w:rsidR="00DA5CDE">
        <w:t xml:space="preserve"> </w:t>
      </w:r>
    </w:p>
    <w:p w14:paraId="035460BC" w14:textId="4CB2AEA3" w:rsidR="000C5261" w:rsidRDefault="000C5261" w:rsidP="000C5261">
      <w:pPr>
        <w:jc w:val="both"/>
      </w:pPr>
      <w:r>
        <w:t>The</w:t>
      </w:r>
      <w:r w:rsidRPr="000C5261">
        <w:t xml:space="preserve"> benefit with th</w:t>
      </w:r>
      <w:r>
        <w:t>is</w:t>
      </w:r>
      <w:r w:rsidRPr="000C5261">
        <w:t xml:space="preserve"> design is that there won’t be a need of increasing the DCI size of Format N0 (and therefore no side effect on the size of Format N1 either)</w:t>
      </w:r>
      <w:r>
        <w:t>.</w:t>
      </w:r>
    </w:p>
    <w:p w14:paraId="13CEFD52" w14:textId="4816C258" w:rsidR="004438FF" w:rsidRDefault="000C5261" w:rsidP="000C5261">
      <w:pPr>
        <w:jc w:val="both"/>
      </w:pPr>
      <w:r>
        <w:t>Below we show a one-on-one comparison between the legacy DCI Format N0, and the proposed modifications for support</w:t>
      </w:r>
      <w:r w:rsidR="00131F0F">
        <w:t>ing</w:t>
      </w:r>
      <w:r>
        <w:t xml:space="preserve"> OCC</w:t>
      </w:r>
      <w:r w:rsidR="00131F0F">
        <w:t>-based transmissions</w:t>
      </w:r>
      <w:r>
        <w:t>.</w:t>
      </w:r>
    </w:p>
    <w:p w14:paraId="6237A7D5" w14:textId="7A6DFFAB" w:rsidR="00B508AE" w:rsidRDefault="00B508AE" w:rsidP="000C5261">
      <w:pPr>
        <w:jc w:val="both"/>
      </w:pPr>
      <w:r>
        <w:t>TS 36.212</w:t>
      </w:r>
    </w:p>
    <w:tbl>
      <w:tblPr>
        <w:tblW w:w="0" w:type="auto"/>
        <w:tblCellMar>
          <w:left w:w="0" w:type="dxa"/>
          <w:right w:w="0" w:type="dxa"/>
        </w:tblCellMar>
        <w:tblLook w:val="04A0" w:firstRow="1" w:lastRow="0" w:firstColumn="1" w:lastColumn="0" w:noHBand="0" w:noVBand="1"/>
      </w:tblPr>
      <w:tblGrid>
        <w:gridCol w:w="4531"/>
        <w:gridCol w:w="4531"/>
      </w:tblGrid>
      <w:tr w:rsidR="004438FF" w14:paraId="7D76FDE6" w14:textId="77777777" w:rsidTr="004438FF">
        <w:tc>
          <w:tcPr>
            <w:tcW w:w="45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4CAA7D" w14:textId="77777777" w:rsidR="004438FF" w:rsidRDefault="004438FF">
            <w:pPr>
              <w:pStyle w:val="BodyText"/>
              <w:jc w:val="center"/>
              <w:rPr>
                <w:lang w:val="en-SE"/>
              </w:rPr>
            </w:pPr>
            <w:r>
              <w:rPr>
                <w:lang w:val="en-SE"/>
              </w:rPr>
              <w:t>Legacy DCI Format N0</w:t>
            </w:r>
          </w:p>
        </w:tc>
        <w:tc>
          <w:tcPr>
            <w:tcW w:w="45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357FDB" w14:textId="77777777" w:rsidR="004438FF" w:rsidRDefault="004438FF">
            <w:pPr>
              <w:pStyle w:val="BodyText"/>
              <w:jc w:val="center"/>
              <w:rPr>
                <w:lang w:val="en-SE"/>
              </w:rPr>
            </w:pPr>
            <w:r>
              <w:rPr>
                <w:lang w:val="en-SE"/>
              </w:rPr>
              <w:t>Potential Rel-19 DCI Format N0 for OCC</w:t>
            </w:r>
          </w:p>
        </w:tc>
      </w:tr>
      <w:tr w:rsidR="004438FF" w14:paraId="4ACFD7D3" w14:textId="77777777" w:rsidTr="004438FF">
        <w:tc>
          <w:tcPr>
            <w:tcW w:w="453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F75ECF" w14:textId="77777777" w:rsidR="004438FF" w:rsidRDefault="004438FF">
            <w:pPr>
              <w:pStyle w:val="B1"/>
              <w:rPr>
                <w:sz w:val="14"/>
                <w:szCs w:val="14"/>
              </w:rPr>
            </w:pPr>
          </w:p>
          <w:p w14:paraId="24FD0796" w14:textId="77777777" w:rsidR="004438FF" w:rsidRDefault="004438FF">
            <w:pPr>
              <w:pStyle w:val="B1"/>
              <w:rPr>
                <w:sz w:val="14"/>
                <w:szCs w:val="14"/>
              </w:rPr>
            </w:pPr>
            <w:r>
              <w:rPr>
                <w:sz w:val="14"/>
                <w:szCs w:val="14"/>
              </w:rPr>
              <w:t>-      Flag for format N0/format N1 differentiation – 1 bit</w:t>
            </w:r>
          </w:p>
          <w:p w14:paraId="1A18DDE9" w14:textId="77777777" w:rsidR="004438FF" w:rsidRDefault="004438FF">
            <w:pPr>
              <w:pStyle w:val="B1"/>
              <w:rPr>
                <w:sz w:val="14"/>
                <w:szCs w:val="14"/>
              </w:rPr>
            </w:pPr>
            <w:r>
              <w:rPr>
                <w:sz w:val="14"/>
                <w:szCs w:val="14"/>
              </w:rPr>
              <w:t>-      Subcarrier indication – 6 bits</w:t>
            </w:r>
          </w:p>
          <w:p w14:paraId="4705F402" w14:textId="77777777" w:rsidR="004438FF" w:rsidRDefault="004438FF">
            <w:pPr>
              <w:pStyle w:val="B1"/>
              <w:rPr>
                <w:sz w:val="14"/>
                <w:szCs w:val="14"/>
              </w:rPr>
            </w:pPr>
            <w:r>
              <w:rPr>
                <w:sz w:val="14"/>
                <w:szCs w:val="14"/>
              </w:rPr>
              <w:t>-      Resource assignment – 3 bits</w:t>
            </w:r>
          </w:p>
          <w:p w14:paraId="4A6ECBB0" w14:textId="77777777" w:rsidR="004438FF" w:rsidRDefault="004438FF">
            <w:pPr>
              <w:pStyle w:val="B1"/>
              <w:rPr>
                <w:sz w:val="14"/>
                <w:szCs w:val="14"/>
              </w:rPr>
            </w:pPr>
            <w:r>
              <w:rPr>
                <w:sz w:val="14"/>
                <w:szCs w:val="14"/>
              </w:rPr>
              <w:t>-      Scheduling delay – 2 bits</w:t>
            </w:r>
          </w:p>
          <w:p w14:paraId="17890C69" w14:textId="77777777" w:rsidR="004438FF" w:rsidRDefault="004438FF">
            <w:pPr>
              <w:pStyle w:val="B1"/>
              <w:rPr>
                <w:sz w:val="14"/>
                <w:szCs w:val="14"/>
                <w:lang w:eastAsia="zh-TW"/>
              </w:rPr>
            </w:pPr>
            <w:r>
              <w:rPr>
                <w:sz w:val="14"/>
                <w:szCs w:val="14"/>
              </w:rPr>
              <w:t>-      Modulation and coding scheme – 4 bits</w:t>
            </w:r>
          </w:p>
          <w:p w14:paraId="7FADDA14" w14:textId="77777777" w:rsidR="004438FF" w:rsidRDefault="004438FF">
            <w:pPr>
              <w:pStyle w:val="B1"/>
              <w:rPr>
                <w:sz w:val="14"/>
                <w:szCs w:val="14"/>
              </w:rPr>
            </w:pPr>
            <w:r>
              <w:rPr>
                <w:sz w:val="14"/>
                <w:szCs w:val="14"/>
              </w:rPr>
              <w:t>-      Redundancy version – 1 bit</w:t>
            </w:r>
          </w:p>
          <w:p w14:paraId="4B942B79" w14:textId="77777777" w:rsidR="004438FF" w:rsidRDefault="004438FF">
            <w:pPr>
              <w:pStyle w:val="B1"/>
              <w:rPr>
                <w:sz w:val="14"/>
                <w:szCs w:val="14"/>
                <w:lang w:eastAsia="zh-TW"/>
              </w:rPr>
            </w:pPr>
            <w:r>
              <w:rPr>
                <w:sz w:val="14"/>
                <w:szCs w:val="14"/>
              </w:rPr>
              <w:t>-      Repetition number – 3 bits</w:t>
            </w:r>
          </w:p>
          <w:p w14:paraId="0E54A4B1" w14:textId="77777777" w:rsidR="004438FF" w:rsidRDefault="004438FF">
            <w:pPr>
              <w:pStyle w:val="B1"/>
              <w:rPr>
                <w:sz w:val="14"/>
                <w:szCs w:val="14"/>
              </w:rPr>
            </w:pPr>
            <w:r>
              <w:rPr>
                <w:sz w:val="14"/>
                <w:szCs w:val="14"/>
              </w:rPr>
              <w:t>-      New data indicator – 1 bit</w:t>
            </w:r>
            <w:r>
              <w:rPr>
                <w:sz w:val="14"/>
                <w:szCs w:val="14"/>
                <w:lang w:val="en-SE"/>
              </w:rPr>
              <w:t>.</w:t>
            </w:r>
          </w:p>
          <w:p w14:paraId="603EC4B5" w14:textId="77777777" w:rsidR="004438FF" w:rsidRDefault="004438FF">
            <w:pPr>
              <w:pStyle w:val="B1"/>
              <w:rPr>
                <w:sz w:val="14"/>
                <w:szCs w:val="14"/>
              </w:rPr>
            </w:pPr>
            <w:r>
              <w:rPr>
                <w:sz w:val="14"/>
                <w:szCs w:val="14"/>
              </w:rPr>
              <w:t>-      DCI subframe repetition number – 2 bits</w:t>
            </w:r>
          </w:p>
          <w:p w14:paraId="630D4C9D" w14:textId="77777777" w:rsidR="004438FF" w:rsidRDefault="004438FF">
            <w:pPr>
              <w:pStyle w:val="B1"/>
              <w:rPr>
                <w:sz w:val="14"/>
                <w:szCs w:val="14"/>
                <w:lang w:eastAsia="zh-TW"/>
              </w:rPr>
            </w:pPr>
            <w:r>
              <w:rPr>
                <w:sz w:val="14"/>
                <w:szCs w:val="14"/>
              </w:rPr>
              <w:t>-      Number of scheduled TB for Unicast – 1 bit</w:t>
            </w:r>
          </w:p>
          <w:p w14:paraId="1040FC5A" w14:textId="77777777" w:rsidR="004438FF" w:rsidRDefault="004438FF">
            <w:pPr>
              <w:pStyle w:val="B1"/>
              <w:rPr>
                <w:sz w:val="14"/>
                <w:szCs w:val="14"/>
              </w:rPr>
            </w:pPr>
            <w:r>
              <w:rPr>
                <w:sz w:val="14"/>
                <w:szCs w:val="14"/>
              </w:rPr>
              <w:t xml:space="preserve">-      HARQ process number – 1 bit. </w:t>
            </w:r>
          </w:p>
          <w:p w14:paraId="281DCFF4" w14:textId="77777777" w:rsidR="004438FF" w:rsidRDefault="004438FF">
            <w:pPr>
              <w:pStyle w:val="B1"/>
              <w:rPr>
                <w:sz w:val="14"/>
                <w:szCs w:val="14"/>
              </w:rPr>
            </w:pPr>
            <w:r>
              <w:rPr>
                <w:sz w:val="14"/>
                <w:szCs w:val="14"/>
              </w:rPr>
              <w:t xml:space="preserve">-      Resource reservation – 1 bit </w:t>
            </w:r>
          </w:p>
        </w:tc>
        <w:tc>
          <w:tcPr>
            <w:tcW w:w="4531" w:type="dxa"/>
            <w:tcBorders>
              <w:top w:val="nil"/>
              <w:left w:val="nil"/>
              <w:bottom w:val="single" w:sz="8" w:space="0" w:color="auto"/>
              <w:right w:val="single" w:sz="8" w:space="0" w:color="auto"/>
            </w:tcBorders>
            <w:tcMar>
              <w:top w:w="0" w:type="dxa"/>
              <w:left w:w="108" w:type="dxa"/>
              <w:bottom w:w="0" w:type="dxa"/>
              <w:right w:w="108" w:type="dxa"/>
            </w:tcMar>
          </w:tcPr>
          <w:p w14:paraId="1ABF9384" w14:textId="77777777" w:rsidR="004438FF" w:rsidRDefault="004438FF">
            <w:pPr>
              <w:pStyle w:val="B1"/>
              <w:rPr>
                <w:sz w:val="14"/>
                <w:szCs w:val="14"/>
                <w:lang w:eastAsia="zh-TW"/>
              </w:rPr>
            </w:pPr>
          </w:p>
          <w:p w14:paraId="428AFA8E" w14:textId="77777777" w:rsidR="004438FF" w:rsidRDefault="004438FF">
            <w:pPr>
              <w:pStyle w:val="B1"/>
              <w:rPr>
                <w:sz w:val="14"/>
                <w:szCs w:val="14"/>
              </w:rPr>
            </w:pPr>
            <w:r>
              <w:rPr>
                <w:sz w:val="14"/>
                <w:szCs w:val="14"/>
              </w:rPr>
              <w:t>-      Flag for format N0/format N1 differentiation – 1 bit</w:t>
            </w:r>
          </w:p>
          <w:p w14:paraId="5F0473B3" w14:textId="47FEB13C" w:rsidR="00F02FC7" w:rsidRPr="00671AAB" w:rsidRDefault="00F02FC7" w:rsidP="00F02FC7">
            <w:pPr>
              <w:pStyle w:val="B1"/>
              <w:rPr>
                <w:color w:val="00B050"/>
                <w:sz w:val="14"/>
                <w:szCs w:val="14"/>
              </w:rPr>
            </w:pPr>
            <w:r w:rsidRPr="00671AAB">
              <w:rPr>
                <w:color w:val="00B050"/>
                <w:sz w:val="14"/>
                <w:szCs w:val="14"/>
              </w:rPr>
              <w:t xml:space="preserve">-      </w:t>
            </w:r>
            <w:r w:rsidR="00A64E9A" w:rsidRPr="00671AAB">
              <w:rPr>
                <w:color w:val="00B050"/>
                <w:sz w:val="14"/>
                <w:szCs w:val="14"/>
              </w:rPr>
              <w:t xml:space="preserve">OCC </w:t>
            </w:r>
            <w:r w:rsidR="00671AAB" w:rsidRPr="00671AAB">
              <w:rPr>
                <w:color w:val="00B050"/>
                <w:sz w:val="14"/>
                <w:szCs w:val="14"/>
              </w:rPr>
              <w:t>enabled/disabled</w:t>
            </w:r>
            <w:r w:rsidRPr="00671AAB">
              <w:rPr>
                <w:color w:val="00B050"/>
                <w:sz w:val="14"/>
                <w:szCs w:val="14"/>
              </w:rPr>
              <w:t xml:space="preserve"> – 1 bit</w:t>
            </w:r>
            <w:r w:rsidR="006A6A69">
              <w:rPr>
                <w:color w:val="00B050"/>
                <w:sz w:val="14"/>
                <w:szCs w:val="14"/>
              </w:rPr>
              <w:t xml:space="preserve">, </w:t>
            </w:r>
            <w:r w:rsidR="006A6A69" w:rsidRPr="006A6A69">
              <w:rPr>
                <w:color w:val="00B050"/>
                <w:sz w:val="14"/>
                <w:szCs w:val="14"/>
              </w:rPr>
              <w:t xml:space="preserve">where value 0 indicates </w:t>
            </w:r>
            <w:r w:rsidR="00A147DF">
              <w:rPr>
                <w:color w:val="00B050"/>
                <w:sz w:val="14"/>
                <w:szCs w:val="14"/>
              </w:rPr>
              <w:t xml:space="preserve">OCC is disabled and value 1 OCC is enabled. </w:t>
            </w:r>
            <w:r w:rsidR="00671AAB">
              <w:rPr>
                <w:color w:val="00B050"/>
                <w:sz w:val="14"/>
                <w:szCs w:val="14"/>
              </w:rPr>
              <w:t xml:space="preserve">This field is only present if </w:t>
            </w:r>
            <w:r w:rsidR="00BD12DA">
              <w:rPr>
                <w:color w:val="00B050"/>
                <w:sz w:val="14"/>
                <w:szCs w:val="14"/>
              </w:rPr>
              <w:t xml:space="preserve">the higher layer parameter </w:t>
            </w:r>
            <w:proofErr w:type="spellStart"/>
            <w:r w:rsidR="00BD12DA" w:rsidRPr="00BD12DA">
              <w:rPr>
                <w:i/>
                <w:iCs/>
                <w:color w:val="00B050"/>
                <w:sz w:val="14"/>
                <w:szCs w:val="14"/>
              </w:rPr>
              <w:t>npusch</w:t>
            </w:r>
            <w:proofErr w:type="spellEnd"/>
            <w:r w:rsidR="00BD12DA" w:rsidRPr="00BD12DA">
              <w:rPr>
                <w:i/>
                <w:iCs/>
                <w:color w:val="00B050"/>
                <w:sz w:val="14"/>
                <w:szCs w:val="14"/>
              </w:rPr>
              <w:t>-OCC-Config</w:t>
            </w:r>
            <w:r w:rsidR="00BD12DA" w:rsidRPr="00BD12DA">
              <w:rPr>
                <w:color w:val="00B050"/>
                <w:sz w:val="14"/>
                <w:szCs w:val="14"/>
              </w:rPr>
              <w:t xml:space="preserve"> </w:t>
            </w:r>
            <w:r w:rsidR="00BD12DA">
              <w:rPr>
                <w:color w:val="00B050"/>
                <w:sz w:val="14"/>
                <w:szCs w:val="14"/>
              </w:rPr>
              <w:t>is configured.</w:t>
            </w:r>
          </w:p>
          <w:p w14:paraId="68BAFDFD" w14:textId="34F2E533" w:rsidR="004438FF" w:rsidRDefault="004438FF">
            <w:pPr>
              <w:pStyle w:val="B1"/>
              <w:rPr>
                <w:sz w:val="14"/>
                <w:szCs w:val="14"/>
              </w:rPr>
            </w:pPr>
            <w:r>
              <w:rPr>
                <w:sz w:val="14"/>
                <w:szCs w:val="14"/>
              </w:rPr>
              <w:t xml:space="preserve">-      Subcarrier indication – 6 bits. </w:t>
            </w:r>
            <w:r>
              <w:rPr>
                <w:color w:val="00B050"/>
                <w:sz w:val="14"/>
                <w:szCs w:val="14"/>
              </w:rPr>
              <w:t xml:space="preserve">This field is 5 bits </w:t>
            </w:r>
            <w:r w:rsidR="00C43988">
              <w:rPr>
                <w:color w:val="00B050"/>
                <w:sz w:val="14"/>
                <w:szCs w:val="14"/>
              </w:rPr>
              <w:t xml:space="preserve">if the higher layer parameter </w:t>
            </w:r>
            <w:proofErr w:type="spellStart"/>
            <w:r w:rsidR="00C43988" w:rsidRPr="00BD12DA">
              <w:rPr>
                <w:i/>
                <w:iCs/>
                <w:color w:val="00B050"/>
                <w:sz w:val="14"/>
                <w:szCs w:val="14"/>
              </w:rPr>
              <w:t>npusch</w:t>
            </w:r>
            <w:proofErr w:type="spellEnd"/>
            <w:r w:rsidR="00C43988" w:rsidRPr="00BD12DA">
              <w:rPr>
                <w:i/>
                <w:iCs/>
                <w:color w:val="00B050"/>
                <w:sz w:val="14"/>
                <w:szCs w:val="14"/>
              </w:rPr>
              <w:t>-OCC-Config</w:t>
            </w:r>
            <w:r w:rsidR="00C43988" w:rsidRPr="00BD12DA">
              <w:rPr>
                <w:color w:val="00B050"/>
                <w:sz w:val="14"/>
                <w:szCs w:val="14"/>
              </w:rPr>
              <w:t xml:space="preserve"> </w:t>
            </w:r>
            <w:r w:rsidR="00C43988">
              <w:rPr>
                <w:color w:val="00B050"/>
                <w:sz w:val="14"/>
                <w:szCs w:val="14"/>
              </w:rPr>
              <w:t xml:space="preserve">is </w:t>
            </w:r>
            <w:r w:rsidR="006248D3">
              <w:rPr>
                <w:color w:val="00B050"/>
                <w:sz w:val="14"/>
                <w:szCs w:val="14"/>
              </w:rPr>
              <w:t>configured,</w:t>
            </w:r>
            <w:r w:rsidR="00C43988">
              <w:rPr>
                <w:color w:val="00B050"/>
                <w:sz w:val="14"/>
                <w:szCs w:val="14"/>
              </w:rPr>
              <w:t xml:space="preserve"> and the </w:t>
            </w:r>
            <w:r w:rsidR="009A2A42">
              <w:rPr>
                <w:color w:val="00B050"/>
                <w:sz w:val="14"/>
                <w:szCs w:val="14"/>
              </w:rPr>
              <w:t>OCC enabled/disabled field is set to 1.</w:t>
            </w:r>
          </w:p>
          <w:p w14:paraId="68AEBC08" w14:textId="20D0B31C" w:rsidR="004438FF" w:rsidRDefault="004438FF">
            <w:pPr>
              <w:pStyle w:val="B1"/>
              <w:rPr>
                <w:color w:val="00B050"/>
                <w:sz w:val="14"/>
                <w:szCs w:val="14"/>
              </w:rPr>
            </w:pPr>
            <w:r>
              <w:rPr>
                <w:color w:val="00B050"/>
                <w:sz w:val="14"/>
                <w:szCs w:val="14"/>
              </w:rPr>
              <w:t>-      OCC sequence index – 1 bit as defined in clause 16.5.1 of [3].</w:t>
            </w:r>
            <w:r>
              <w:t xml:space="preserve"> </w:t>
            </w:r>
            <w:r w:rsidRPr="004438FF">
              <w:rPr>
                <w:color w:val="00B050"/>
                <w:sz w:val="14"/>
                <w:szCs w:val="14"/>
              </w:rPr>
              <w:t xml:space="preserve">This field is only present </w:t>
            </w:r>
            <w:r w:rsidR="006248D3">
              <w:rPr>
                <w:color w:val="00B050"/>
                <w:sz w:val="14"/>
                <w:szCs w:val="14"/>
              </w:rPr>
              <w:t xml:space="preserve">if the higher layer parameter </w:t>
            </w:r>
            <w:proofErr w:type="spellStart"/>
            <w:r w:rsidR="006248D3" w:rsidRPr="00BD12DA">
              <w:rPr>
                <w:i/>
                <w:iCs/>
                <w:color w:val="00B050"/>
                <w:sz w:val="14"/>
                <w:szCs w:val="14"/>
              </w:rPr>
              <w:t>npusch</w:t>
            </w:r>
            <w:proofErr w:type="spellEnd"/>
            <w:r w:rsidR="006248D3" w:rsidRPr="00BD12DA">
              <w:rPr>
                <w:i/>
                <w:iCs/>
                <w:color w:val="00B050"/>
                <w:sz w:val="14"/>
                <w:szCs w:val="14"/>
              </w:rPr>
              <w:t>-OCC-Config</w:t>
            </w:r>
            <w:r w:rsidR="006248D3" w:rsidRPr="00BD12DA">
              <w:rPr>
                <w:color w:val="00B050"/>
                <w:sz w:val="14"/>
                <w:szCs w:val="14"/>
              </w:rPr>
              <w:t xml:space="preserve"> </w:t>
            </w:r>
            <w:r w:rsidR="006248D3">
              <w:rPr>
                <w:color w:val="00B050"/>
                <w:sz w:val="14"/>
                <w:szCs w:val="14"/>
              </w:rPr>
              <w:t>is configured, and the OCC enabled/disabled field is set to 1.</w:t>
            </w:r>
          </w:p>
          <w:p w14:paraId="1270790B" w14:textId="77777777" w:rsidR="004438FF" w:rsidRDefault="004438FF">
            <w:pPr>
              <w:pStyle w:val="B1"/>
              <w:rPr>
                <w:sz w:val="14"/>
                <w:szCs w:val="14"/>
              </w:rPr>
            </w:pPr>
            <w:r>
              <w:rPr>
                <w:sz w:val="14"/>
                <w:szCs w:val="14"/>
              </w:rPr>
              <w:t>-      Resource assignment – 3 bits</w:t>
            </w:r>
          </w:p>
          <w:p w14:paraId="7FE05151" w14:textId="77777777" w:rsidR="004438FF" w:rsidRDefault="004438FF">
            <w:pPr>
              <w:pStyle w:val="B1"/>
              <w:rPr>
                <w:sz w:val="14"/>
                <w:szCs w:val="14"/>
              </w:rPr>
            </w:pPr>
            <w:r>
              <w:rPr>
                <w:sz w:val="14"/>
                <w:szCs w:val="14"/>
              </w:rPr>
              <w:t>-      Scheduling delay – 2 bits</w:t>
            </w:r>
          </w:p>
          <w:p w14:paraId="5B9C84B7" w14:textId="77777777" w:rsidR="004438FF" w:rsidRDefault="004438FF">
            <w:pPr>
              <w:pStyle w:val="B1"/>
              <w:rPr>
                <w:sz w:val="14"/>
                <w:szCs w:val="14"/>
                <w:lang w:eastAsia="zh-TW"/>
              </w:rPr>
            </w:pPr>
            <w:r>
              <w:rPr>
                <w:sz w:val="14"/>
                <w:szCs w:val="14"/>
              </w:rPr>
              <w:t>-      Modulation and coding scheme – 4 bits</w:t>
            </w:r>
          </w:p>
          <w:p w14:paraId="1E9C36BA" w14:textId="77777777" w:rsidR="004438FF" w:rsidRDefault="004438FF">
            <w:pPr>
              <w:pStyle w:val="B1"/>
              <w:rPr>
                <w:sz w:val="14"/>
                <w:szCs w:val="14"/>
              </w:rPr>
            </w:pPr>
            <w:r>
              <w:rPr>
                <w:sz w:val="14"/>
                <w:szCs w:val="14"/>
              </w:rPr>
              <w:t>-      Redundancy version – 1 bit</w:t>
            </w:r>
          </w:p>
          <w:p w14:paraId="69EC33AB" w14:textId="77777777" w:rsidR="004438FF" w:rsidRDefault="004438FF">
            <w:pPr>
              <w:pStyle w:val="B1"/>
              <w:rPr>
                <w:sz w:val="14"/>
                <w:szCs w:val="14"/>
                <w:lang w:eastAsia="zh-TW"/>
              </w:rPr>
            </w:pPr>
            <w:r>
              <w:rPr>
                <w:sz w:val="14"/>
                <w:szCs w:val="14"/>
              </w:rPr>
              <w:t>-      Repetition number – 3 bits</w:t>
            </w:r>
          </w:p>
          <w:p w14:paraId="25870682" w14:textId="77777777" w:rsidR="004438FF" w:rsidRDefault="004438FF">
            <w:pPr>
              <w:pStyle w:val="B1"/>
              <w:rPr>
                <w:sz w:val="14"/>
                <w:szCs w:val="14"/>
              </w:rPr>
            </w:pPr>
            <w:r>
              <w:rPr>
                <w:sz w:val="14"/>
                <w:szCs w:val="14"/>
              </w:rPr>
              <w:t>-      New data indicator – 1 bit</w:t>
            </w:r>
            <w:r>
              <w:rPr>
                <w:sz w:val="14"/>
                <w:szCs w:val="14"/>
                <w:lang w:val="en-SE"/>
              </w:rPr>
              <w:t>.</w:t>
            </w:r>
          </w:p>
          <w:p w14:paraId="48116578" w14:textId="77777777" w:rsidR="004438FF" w:rsidRDefault="004438FF">
            <w:pPr>
              <w:pStyle w:val="B1"/>
              <w:rPr>
                <w:sz w:val="14"/>
                <w:szCs w:val="14"/>
              </w:rPr>
            </w:pPr>
            <w:r>
              <w:rPr>
                <w:sz w:val="14"/>
                <w:szCs w:val="14"/>
              </w:rPr>
              <w:t>-      DCI subframe repetition number – 2 bits</w:t>
            </w:r>
          </w:p>
          <w:p w14:paraId="5E6E87EE" w14:textId="5A7E78AB" w:rsidR="004438FF" w:rsidRDefault="004438FF">
            <w:pPr>
              <w:pStyle w:val="B1"/>
              <w:rPr>
                <w:sz w:val="14"/>
                <w:szCs w:val="14"/>
                <w:lang w:eastAsia="zh-TW"/>
              </w:rPr>
            </w:pPr>
            <w:r>
              <w:rPr>
                <w:sz w:val="14"/>
                <w:szCs w:val="14"/>
              </w:rPr>
              <w:t>-      Number of scheduled TB for Unicast – 1 bit</w:t>
            </w:r>
            <w:r w:rsidR="00D6295A">
              <w:rPr>
                <w:color w:val="00B050"/>
                <w:sz w:val="14"/>
                <w:szCs w:val="14"/>
              </w:rPr>
              <w:t xml:space="preserve">. This field is not present if the higher layer parameter </w:t>
            </w:r>
            <w:proofErr w:type="spellStart"/>
            <w:r w:rsidR="00D6295A" w:rsidRPr="00BD12DA">
              <w:rPr>
                <w:i/>
                <w:iCs/>
                <w:color w:val="00B050"/>
                <w:sz w:val="14"/>
                <w:szCs w:val="14"/>
              </w:rPr>
              <w:t>npusch</w:t>
            </w:r>
            <w:proofErr w:type="spellEnd"/>
            <w:r w:rsidR="00D6295A" w:rsidRPr="00BD12DA">
              <w:rPr>
                <w:i/>
                <w:iCs/>
                <w:color w:val="00B050"/>
                <w:sz w:val="14"/>
                <w:szCs w:val="14"/>
              </w:rPr>
              <w:t>-OCC-Config</w:t>
            </w:r>
            <w:r w:rsidR="00D6295A" w:rsidRPr="00BD12DA">
              <w:rPr>
                <w:color w:val="00B050"/>
                <w:sz w:val="14"/>
                <w:szCs w:val="14"/>
              </w:rPr>
              <w:t xml:space="preserve"> </w:t>
            </w:r>
            <w:r w:rsidR="00D6295A">
              <w:rPr>
                <w:color w:val="00B050"/>
                <w:sz w:val="14"/>
                <w:szCs w:val="14"/>
              </w:rPr>
              <w:t>is configured.</w:t>
            </w:r>
          </w:p>
          <w:p w14:paraId="51619F69" w14:textId="77777777" w:rsidR="004438FF" w:rsidRDefault="004438FF">
            <w:pPr>
              <w:pStyle w:val="B1"/>
              <w:rPr>
                <w:sz w:val="14"/>
                <w:szCs w:val="14"/>
              </w:rPr>
            </w:pPr>
            <w:r>
              <w:rPr>
                <w:sz w:val="14"/>
                <w:szCs w:val="14"/>
              </w:rPr>
              <w:t xml:space="preserve">-      HARQ process number – 1 bit. </w:t>
            </w:r>
          </w:p>
          <w:p w14:paraId="292D52D7" w14:textId="77777777" w:rsidR="004438FF" w:rsidRDefault="004438FF" w:rsidP="0043348D">
            <w:pPr>
              <w:pStyle w:val="B1"/>
              <w:rPr>
                <w:sz w:val="14"/>
                <w:szCs w:val="14"/>
              </w:rPr>
            </w:pPr>
            <w:r>
              <w:rPr>
                <w:sz w:val="14"/>
                <w:szCs w:val="14"/>
              </w:rPr>
              <w:t xml:space="preserve">-      Resource reservation – 1 bit </w:t>
            </w:r>
          </w:p>
        </w:tc>
      </w:tr>
    </w:tbl>
    <w:p w14:paraId="4A145DD0" w14:textId="77777777" w:rsidR="00B508AE" w:rsidRDefault="00B508AE" w:rsidP="000C5261">
      <w:pPr>
        <w:jc w:val="both"/>
      </w:pPr>
    </w:p>
    <w:p w14:paraId="71C61173" w14:textId="635D7C60" w:rsidR="00B508AE" w:rsidRDefault="00B508AE" w:rsidP="000C5261">
      <w:pPr>
        <w:jc w:val="both"/>
      </w:pPr>
      <w:r>
        <w:t xml:space="preserve">An example of the Table </w:t>
      </w:r>
      <w:r w:rsidR="00D80F6F">
        <w:t xml:space="preserve">in </w:t>
      </w:r>
      <w:r w:rsidR="00D80F6F" w:rsidRPr="00D80F6F">
        <w:t>TS 36.213</w:t>
      </w:r>
      <w:r w:rsidR="00D80F6F">
        <w:t xml:space="preserve"> </w:t>
      </w:r>
      <w:r w:rsidR="00B61EDC">
        <w:t>associated to</w:t>
      </w:r>
      <w:r>
        <w:t xml:space="preserve"> new “OCC sequence index” field is shown below</w:t>
      </w:r>
      <w:r w:rsidR="00B87998">
        <w:t>:</w:t>
      </w:r>
    </w:p>
    <w:p w14:paraId="687E71A6" w14:textId="38A1AE01" w:rsidR="00B508AE" w:rsidRDefault="00B508AE" w:rsidP="00B508AE">
      <w:pPr>
        <w:pStyle w:val="TH"/>
        <w:rPr>
          <w:lang w:val="en-US" w:eastAsia="en-US"/>
        </w:rPr>
      </w:pPr>
      <w:r>
        <w:rPr>
          <w:lang w:val="en-US"/>
        </w:rPr>
        <w:t xml:space="preserve">Table X: Allocated OCC sequence for NPUSCH </w:t>
      </w:r>
      <w:r>
        <w:rPr>
          <w:lang w:val="en-SE"/>
        </w:rPr>
        <w:t xml:space="preserve">with </w:t>
      </w:r>
      <w:r>
        <w:rPr>
          <w:rFonts w:ascii="Times New Roman" w:hAnsi="Times New Roman"/>
          <w:noProof/>
          <w:position w:val="-10"/>
          <w:lang w:val="en-GB" w:eastAsia="en-GB"/>
        </w:rPr>
        <w:drawing>
          <wp:inline distT="0" distB="0" distL="0" distR="0" wp14:anchorId="27F7CCF4" wp14:editId="3BA15E0B">
            <wp:extent cx="471170" cy="182880"/>
            <wp:effectExtent l="0" t="0" r="5080" b="7620"/>
            <wp:docPr id="1890883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71170" cy="182880"/>
                    </a:xfrm>
                    <a:prstGeom prst="rect">
                      <a:avLst/>
                    </a:prstGeom>
                    <a:noFill/>
                    <a:ln>
                      <a:noFill/>
                    </a:ln>
                  </pic:spPr>
                </pic:pic>
              </a:graphicData>
            </a:graphic>
          </wp:inline>
        </w:drawing>
      </w:r>
      <w:r>
        <w:rPr>
          <w:lang w:val="en-SE"/>
        </w:rPr>
        <w:t>.</w:t>
      </w:r>
    </w:p>
    <w:tbl>
      <w:tblPr>
        <w:tblW w:w="0" w:type="auto"/>
        <w:jc w:val="center"/>
        <w:tblCellMar>
          <w:left w:w="0" w:type="dxa"/>
          <w:right w:w="0" w:type="dxa"/>
        </w:tblCellMar>
        <w:tblLook w:val="04A0" w:firstRow="1" w:lastRow="0" w:firstColumn="1" w:lastColumn="0" w:noHBand="0" w:noVBand="1"/>
      </w:tblPr>
      <w:tblGrid>
        <w:gridCol w:w="2437"/>
        <w:gridCol w:w="1497"/>
      </w:tblGrid>
      <w:tr w:rsidR="00B508AE" w14:paraId="4037DBA2" w14:textId="77777777" w:rsidTr="00B508AE">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55DAD24F" w14:textId="77777777" w:rsidR="00B508AE" w:rsidRDefault="00B508AE">
            <w:pPr>
              <w:pStyle w:val="TAH"/>
              <w:rPr>
                <w:lang w:val="en-US" w:eastAsia="en-SE"/>
              </w:rPr>
            </w:pPr>
            <w:r>
              <w:rPr>
                <w:color w:val="000000"/>
                <w:lang w:val="en-SE" w:eastAsia="zh-CN"/>
              </w:rPr>
              <w:t>OCC sequence index field</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6C2F4D8" w14:textId="77777777" w:rsidR="00B508AE" w:rsidRDefault="00B508AE">
            <w:pPr>
              <w:pStyle w:val="TAH"/>
              <w:rPr>
                <w:lang w:val="en-US"/>
              </w:rPr>
            </w:pPr>
            <w:r>
              <w:rPr>
                <w:color w:val="000000"/>
                <w:lang w:val="en-SE"/>
              </w:rPr>
              <w:t xml:space="preserve">OCC sequence </w:t>
            </w:r>
          </w:p>
        </w:tc>
      </w:tr>
      <w:tr w:rsidR="00B508AE" w14:paraId="66D06F51" w14:textId="77777777" w:rsidTr="00B508AE">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F1B589" w14:textId="77777777" w:rsidR="00B508AE" w:rsidRDefault="00B508AE">
            <w:pPr>
              <w:pStyle w:val="TAC"/>
              <w:rPr>
                <w:lang w:val="de-DE"/>
              </w:rPr>
            </w:pPr>
            <w:r>
              <w:rPr>
                <w:lang w:val="de-D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CE20E4" w14:textId="77777777" w:rsidR="00B508AE" w:rsidRDefault="00B508AE">
            <w:pPr>
              <w:pStyle w:val="TAC"/>
              <w:rPr>
                <w:i/>
                <w:iCs/>
                <w:lang w:val="de-DE"/>
              </w:rPr>
            </w:pPr>
            <w:r>
              <w:rPr>
                <w:lang w:val="de-DE"/>
              </w:rPr>
              <w:t>[1 1]</w:t>
            </w:r>
          </w:p>
        </w:tc>
      </w:tr>
      <w:tr w:rsidR="00B508AE" w14:paraId="6997FA91" w14:textId="77777777" w:rsidTr="00B508AE">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4B61DF" w14:textId="77777777" w:rsidR="00B508AE" w:rsidRDefault="00B508AE">
            <w:pPr>
              <w:pStyle w:val="TAC"/>
              <w:rPr>
                <w:lang w:val="de-DE"/>
              </w:rPr>
            </w:pPr>
            <w:r>
              <w:rPr>
                <w:lang w:val="de-DE"/>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F693FC" w14:textId="77777777" w:rsidR="00B508AE" w:rsidRDefault="00B508AE">
            <w:pPr>
              <w:pStyle w:val="TAC"/>
              <w:rPr>
                <w:lang w:val="de-DE"/>
              </w:rPr>
            </w:pPr>
            <w:r>
              <w:rPr>
                <w:lang w:val="de-DE"/>
              </w:rPr>
              <w:t>[1 -1]</w:t>
            </w:r>
          </w:p>
        </w:tc>
      </w:tr>
    </w:tbl>
    <w:p w14:paraId="3ADE680C" w14:textId="77777777" w:rsidR="00B508AE" w:rsidRDefault="00B508AE" w:rsidP="000C5261">
      <w:pPr>
        <w:jc w:val="both"/>
      </w:pPr>
    </w:p>
    <w:p w14:paraId="3C64CA88" w14:textId="11A070B1" w:rsidR="00797F5B" w:rsidRDefault="00B508AE" w:rsidP="000C5261">
      <w:pPr>
        <w:jc w:val="both"/>
      </w:pPr>
      <w:r>
        <w:lastRenderedPageBreak/>
        <w:t xml:space="preserve">It is important mentioning that reducing the “Subcarrier indication” field by 1-bit does not impact the single-tone allocation for 15 kHz SCS, whereas 3.75 kHz SCS single-tone could </w:t>
      </w:r>
      <w:r w:rsidR="00131F0F">
        <w:t xml:space="preserve">only </w:t>
      </w:r>
      <w:r>
        <w:t xml:space="preserve">be allocated on any of 32 subcarriers (instead of any of 48 subcarriers) which can be reasonable since not even in legacy </w:t>
      </w:r>
      <w:r w:rsidR="00131F0F">
        <w:t>single-tone always uses</w:t>
      </w:r>
      <w:r>
        <w:t xml:space="preserve"> the full bandwidth (e.g., when NPRACH and NPUSCH co-exist).</w:t>
      </w:r>
      <w:r w:rsidR="00F00E85">
        <w:t xml:space="preserve"> </w:t>
      </w:r>
      <w:r w:rsidR="00AB2A42">
        <w:t xml:space="preserve"> </w:t>
      </w:r>
      <w:r w:rsidR="000574F3">
        <w:t xml:space="preserve"> </w:t>
      </w:r>
    </w:p>
    <w:p w14:paraId="3B0A2263" w14:textId="4064D8E9" w:rsidR="00F54848" w:rsidRDefault="009437D9" w:rsidP="004A0B27">
      <w:pPr>
        <w:pStyle w:val="Observation"/>
        <w:ind w:left="1701" w:hanging="1701"/>
      </w:pPr>
      <w:bookmarkStart w:id="42" w:name="_Toc193983849"/>
      <w:r>
        <w:t xml:space="preserve">In terms of DCI design, </w:t>
      </w:r>
      <w:r w:rsidR="00F54848" w:rsidRPr="00F54848">
        <w:t>1-bit</w:t>
      </w:r>
      <w:r>
        <w:t xml:space="preserve"> is </w:t>
      </w:r>
      <w:r w:rsidR="0043265B">
        <w:t>required</w:t>
      </w:r>
      <w:r w:rsidR="00F54848" w:rsidRPr="00F54848">
        <w:t xml:space="preserve"> for creating a new field for the “OCC sequence index” which would be used to assign one out of the two OCC codewords/sequences to the UE (i.e., [1 1] or [1 -1].</w:t>
      </w:r>
      <w:bookmarkEnd w:id="42"/>
    </w:p>
    <w:p w14:paraId="3A3A951F" w14:textId="00A58255" w:rsidR="0043265B" w:rsidRDefault="0043265B" w:rsidP="004A0B27">
      <w:pPr>
        <w:pStyle w:val="Observation"/>
        <w:ind w:left="1701" w:hanging="1701"/>
      </w:pPr>
      <w:bookmarkStart w:id="43" w:name="_Toc193983850"/>
      <w:r>
        <w:t>Touching upon the DCI design,</w:t>
      </w:r>
      <w:r w:rsidR="00507C19">
        <w:t xml:space="preserve"> in the last meeting there was a proposal </w:t>
      </w:r>
      <w:r w:rsidR="00466537">
        <w:t>about</w:t>
      </w:r>
      <w:r w:rsidR="00507C19">
        <w:t xml:space="preserve"> i</w:t>
      </w:r>
      <w:r w:rsidRPr="0043265B">
        <w:t xml:space="preserve">ndicating via DCI whether the scheduled transmission should be </w:t>
      </w:r>
      <w:proofErr w:type="spellStart"/>
      <w:r w:rsidRPr="0043265B">
        <w:t>OCC’d</w:t>
      </w:r>
      <w:proofErr w:type="spellEnd"/>
      <w:r w:rsidRPr="0043265B">
        <w:t xml:space="preserve"> or not. In our view this</w:t>
      </w:r>
      <w:r w:rsidR="00466537">
        <w:t xml:space="preserve"> proposal</w:t>
      </w:r>
      <w:r w:rsidRPr="0043265B">
        <w:t xml:space="preserve"> incorporates flexibility</w:t>
      </w:r>
      <w:r w:rsidR="00C82DDA">
        <w:t xml:space="preserve"> and is </w:t>
      </w:r>
      <w:r w:rsidRPr="0043265B">
        <w:t>beneficial</w:t>
      </w:r>
      <w:r w:rsidR="00C82DDA">
        <w:t>,</w:t>
      </w:r>
      <w:r w:rsidRPr="0043265B">
        <w:t xml:space="preserve"> although one additional bit is foreseen to be required</w:t>
      </w:r>
      <w:r w:rsidR="00E561DE">
        <w:t>.</w:t>
      </w:r>
      <w:bookmarkEnd w:id="43"/>
    </w:p>
    <w:p w14:paraId="0F14F9F7" w14:textId="78D8550C" w:rsidR="00E561DE" w:rsidRPr="00E561DE" w:rsidRDefault="00E561DE" w:rsidP="00E561DE">
      <w:pPr>
        <w:pStyle w:val="Observation"/>
        <w:ind w:left="1701" w:hanging="1701"/>
      </w:pPr>
      <w:bookmarkStart w:id="44" w:name="_Toc193983851"/>
      <w:r w:rsidRPr="00E561DE">
        <w:t>One other DCI related comment was about using one or more than one bit from the “Modulation and coding scheme field” in DCI. However, according with Table 16.5.1.2-1 in TS 36.213 applicable for single-tone allocations, there are e</w:t>
      </w:r>
      <w:r w:rsidR="00432D9F">
        <w:t>le</w:t>
      </w:r>
      <w:r w:rsidRPr="00E561DE">
        <w:t>ven I</w:t>
      </w:r>
      <w:r w:rsidRPr="0080292B">
        <w:rPr>
          <w:vertAlign w:val="subscript"/>
        </w:rPr>
        <w:t>MCS</w:t>
      </w:r>
      <w:r w:rsidRPr="00E561DE">
        <w:t xml:space="preserve"> indices which require 4 bits, those indices are mapped to I</w:t>
      </w:r>
      <w:r w:rsidRPr="0080292B">
        <w:rPr>
          <w:vertAlign w:val="subscript"/>
        </w:rPr>
        <w:t>TBS</w:t>
      </w:r>
      <w:r w:rsidRPr="00E561DE">
        <w:t xml:space="preserve"> indices using Modulation Order 1 and 2 (i.e., </w:t>
      </w:r>
      <w:r w:rsidR="0080292B">
        <w:t xml:space="preserve">already </w:t>
      </w:r>
      <w:r w:rsidRPr="00E561DE">
        <w:t>no 16-QAM), therefore it does not seem to be possible reducing the number of bits of this legacy field.</w:t>
      </w:r>
      <w:bookmarkEnd w:id="44"/>
    </w:p>
    <w:p w14:paraId="7E4F41FE" w14:textId="574D718C" w:rsidR="00BF2355" w:rsidRDefault="008C1089" w:rsidP="004A0B27">
      <w:pPr>
        <w:pStyle w:val="Observation"/>
        <w:ind w:left="1701" w:hanging="1701"/>
      </w:pPr>
      <w:bookmarkStart w:id="45" w:name="_Toc193983852"/>
      <w:r>
        <w:t xml:space="preserve">In our view, RAN1 should aim for a </w:t>
      </w:r>
      <w:r w:rsidRPr="008C1089">
        <w:t xml:space="preserve">design </w:t>
      </w:r>
      <w:r>
        <w:t>not</w:t>
      </w:r>
      <w:r w:rsidRPr="008C1089">
        <w:t xml:space="preserve"> increasing the DCI size of Format N0 (and therefore no side effect on the size of Format N1 either)</w:t>
      </w:r>
      <w:r w:rsidR="00E93393">
        <w:t>.</w:t>
      </w:r>
      <w:bookmarkEnd w:id="45"/>
    </w:p>
    <w:p w14:paraId="6F53F760" w14:textId="0374835F" w:rsidR="00B508AE" w:rsidRDefault="00E93393" w:rsidP="00E93393">
      <w:pPr>
        <w:pStyle w:val="Observation"/>
        <w:ind w:left="1701" w:hanging="1701"/>
      </w:pPr>
      <w:bookmarkStart w:id="46" w:name="_Toc193983853"/>
      <w:r>
        <w:t>In our opinion, i</w:t>
      </w:r>
      <w:r w:rsidR="004A0B27" w:rsidRPr="004A0B27">
        <w:t>f OCC-based transmissions were supported only for single-tone, then it would be possible reducing by 1-bit the legacy field “Subcarrier indication” in DCI Format N</w:t>
      </w:r>
      <w:r w:rsidR="006C40F3">
        <w:t>0</w:t>
      </w:r>
      <w:r w:rsidR="004A0B27">
        <w:t xml:space="preserve"> (i.e., this since multi-tone allocations won’t be needed)</w:t>
      </w:r>
      <w:r w:rsidR="004A0B27" w:rsidRPr="004A0B27">
        <w:t>, which will make available 1-bit for creating a new field for the “OCC sequence index”</w:t>
      </w:r>
      <w:r w:rsidR="00A43E48">
        <w:t>.</w:t>
      </w:r>
      <w:bookmarkEnd w:id="46"/>
    </w:p>
    <w:p w14:paraId="7346C0D7" w14:textId="365C0676" w:rsidR="001121A3" w:rsidRDefault="00A43E48" w:rsidP="004A0B27">
      <w:pPr>
        <w:pStyle w:val="Observation"/>
        <w:ind w:left="1701" w:hanging="1701"/>
      </w:pPr>
      <w:bookmarkStart w:id="47" w:name="_Toc193983854"/>
      <w:r>
        <w:t>Yet</w:t>
      </w:r>
      <w:r w:rsidR="001121A3">
        <w:t xml:space="preserve">, </w:t>
      </w:r>
      <w:r w:rsidR="001121A3" w:rsidRPr="001121A3">
        <w:t xml:space="preserve">if the 1-bit field “Number of scheduled TB for Unicast” were not expected to be used along with OCC-based transmissions, then it will make 1-bit available to create a new field for </w:t>
      </w:r>
      <w:r w:rsidR="009D5F0B">
        <w:t xml:space="preserve">indicating dynamically </w:t>
      </w:r>
      <w:r w:rsidR="009D5F0B" w:rsidRPr="0043265B">
        <w:t xml:space="preserve">whether the scheduled transmission should be </w:t>
      </w:r>
      <w:proofErr w:type="spellStart"/>
      <w:r w:rsidR="009D5F0B" w:rsidRPr="0043265B">
        <w:t>OCC’d</w:t>
      </w:r>
      <w:proofErr w:type="spellEnd"/>
      <w:r w:rsidR="009D5F0B" w:rsidRPr="0043265B">
        <w:t xml:space="preserve"> or not</w:t>
      </w:r>
      <w:r w:rsidR="009D5F0B">
        <w:t xml:space="preserve"> i.e.,</w:t>
      </w:r>
      <w:r w:rsidR="001121A3" w:rsidRPr="001121A3">
        <w:t xml:space="preserve"> “OCC </w:t>
      </w:r>
      <w:r>
        <w:t>enabled/disabled</w:t>
      </w:r>
      <w:r w:rsidR="001121A3" w:rsidRPr="001121A3">
        <w:t>”</w:t>
      </w:r>
      <w:r w:rsidR="009D5F0B">
        <w:t xml:space="preserve"> field</w:t>
      </w:r>
      <w:r w:rsidR="001121A3" w:rsidRPr="001121A3">
        <w:t>.</w:t>
      </w:r>
      <w:bookmarkEnd w:id="47"/>
    </w:p>
    <w:p w14:paraId="2F86A217" w14:textId="2E534C4B" w:rsidR="00B508AE" w:rsidRDefault="004A0B27" w:rsidP="00B508AE">
      <w:pPr>
        <w:pStyle w:val="Proposal"/>
      </w:pPr>
      <w:bookmarkStart w:id="48" w:name="_Toc193983872"/>
      <w:r>
        <w:t xml:space="preserve">For the </w:t>
      </w:r>
      <w:r w:rsidR="003C797D">
        <w:t xml:space="preserve">DCI design to </w:t>
      </w:r>
      <w:r>
        <w:t>support OCC-based single-tone transmissions</w:t>
      </w:r>
      <w:r w:rsidR="006C40F3">
        <w:t xml:space="preserve"> on Format N0</w:t>
      </w:r>
      <w:r>
        <w:t>, RAN1 considers:</w:t>
      </w:r>
      <w:bookmarkEnd w:id="48"/>
    </w:p>
    <w:p w14:paraId="7F6E9E52" w14:textId="03AFBE65" w:rsidR="00A56EC9" w:rsidRDefault="00A56EC9" w:rsidP="004A4E02">
      <w:pPr>
        <w:pStyle w:val="Proposal"/>
        <w:numPr>
          <w:ilvl w:val="0"/>
          <w:numId w:val="37"/>
        </w:numPr>
      </w:pPr>
      <w:bookmarkStart w:id="49" w:name="_Toc193983873"/>
      <w:r>
        <w:t>R</w:t>
      </w:r>
      <w:r w:rsidRPr="004A0B27">
        <w:t>educ</w:t>
      </w:r>
      <w:r>
        <w:t>ing</w:t>
      </w:r>
      <w:r w:rsidRPr="004A0B27">
        <w:t xml:space="preserve"> by 1-bit the legacy field “Subcarrier indication” in DCI Format N</w:t>
      </w:r>
      <w:r w:rsidR="006C40F3">
        <w:t>0.</w:t>
      </w:r>
      <w:bookmarkEnd w:id="49"/>
      <w:r w:rsidRPr="004A0B27">
        <w:t xml:space="preserve"> </w:t>
      </w:r>
    </w:p>
    <w:p w14:paraId="51BCAB45" w14:textId="3A246331" w:rsidR="00A56EC9" w:rsidRDefault="00227083" w:rsidP="004A4E02">
      <w:pPr>
        <w:pStyle w:val="Proposal"/>
        <w:numPr>
          <w:ilvl w:val="1"/>
          <w:numId w:val="37"/>
        </w:numPr>
      </w:pPr>
      <w:bookmarkStart w:id="50" w:name="_Toc193983874"/>
      <w:r>
        <w:t>Creating</w:t>
      </w:r>
      <w:r w:rsidR="00A56EC9">
        <w:t xml:space="preserve"> </w:t>
      </w:r>
      <w:r>
        <w:t>1-bit</w:t>
      </w:r>
      <w:r w:rsidR="00A56EC9" w:rsidRPr="004A0B27">
        <w:t xml:space="preserve"> new field for the “OCC sequence index” which would be used to assign one out of the two OCC codewords/sequences to the UE (i.e., [1 1] or [1 -1].</w:t>
      </w:r>
      <w:bookmarkEnd w:id="50"/>
    </w:p>
    <w:p w14:paraId="54DCC898" w14:textId="19915A01" w:rsidR="008A6A4C" w:rsidRDefault="008A6A4C" w:rsidP="004A4E02">
      <w:pPr>
        <w:pStyle w:val="Proposal"/>
        <w:numPr>
          <w:ilvl w:val="0"/>
          <w:numId w:val="37"/>
        </w:numPr>
      </w:pPr>
      <w:bookmarkStart w:id="51" w:name="_Toc193983875"/>
      <w:bookmarkStart w:id="52" w:name="_Hlk189469151"/>
      <w:r>
        <w:t>Not using</w:t>
      </w:r>
      <w:r w:rsidR="00067F71">
        <w:t xml:space="preserve"> the</w:t>
      </w:r>
      <w:r>
        <w:t xml:space="preserve"> 1-bit</w:t>
      </w:r>
      <w:r w:rsidR="00CB0AC0">
        <w:t xml:space="preserve"> legacy field</w:t>
      </w:r>
      <w:r w:rsidR="00A56EC9" w:rsidRPr="00A56EC9">
        <w:t xml:space="preserve"> “Number of scheduled TB for Unicast”</w:t>
      </w:r>
      <w:r w:rsidR="00A56EC9">
        <w:t xml:space="preserve"> </w:t>
      </w:r>
      <w:r w:rsidR="00A56EC9" w:rsidRPr="00A56EC9">
        <w:t>along with OCC-based transmissions</w:t>
      </w:r>
      <w:bookmarkEnd w:id="51"/>
    </w:p>
    <w:p w14:paraId="60D5FACF" w14:textId="6DAD22B7" w:rsidR="008A6A4C" w:rsidRDefault="008A6A4C" w:rsidP="004A4E02">
      <w:pPr>
        <w:pStyle w:val="Proposal"/>
        <w:numPr>
          <w:ilvl w:val="1"/>
          <w:numId w:val="37"/>
        </w:numPr>
      </w:pPr>
      <w:bookmarkStart w:id="53" w:name="_Toc193983876"/>
      <w:r>
        <w:t>Creating 1-bit</w:t>
      </w:r>
      <w:r w:rsidRPr="004A0B27">
        <w:t xml:space="preserve"> new field for the “OCC </w:t>
      </w:r>
      <w:r w:rsidR="006839CB">
        <w:t>enabled/disabled</w:t>
      </w:r>
      <w:r w:rsidRPr="004A0B27">
        <w:t>”</w:t>
      </w:r>
      <w:r w:rsidR="006839CB">
        <w:t xml:space="preserve"> field</w:t>
      </w:r>
      <w:r w:rsidRPr="004A0B27">
        <w:t xml:space="preserve"> which would be used </w:t>
      </w:r>
      <w:r w:rsidR="006839CB" w:rsidRPr="006839CB">
        <w:t xml:space="preserve">for indicating dynamically whether the scheduled transmission should be </w:t>
      </w:r>
      <w:proofErr w:type="spellStart"/>
      <w:r w:rsidR="006839CB" w:rsidRPr="006839CB">
        <w:t>OCC’d</w:t>
      </w:r>
      <w:proofErr w:type="spellEnd"/>
      <w:r w:rsidR="006839CB" w:rsidRPr="006839CB">
        <w:t xml:space="preserve"> or not</w:t>
      </w:r>
      <w:r w:rsidRPr="004A0B27">
        <w:t>.</w:t>
      </w:r>
      <w:bookmarkEnd w:id="53"/>
    </w:p>
    <w:p w14:paraId="6F516A66" w14:textId="757612A1" w:rsidR="000C5261" w:rsidRDefault="006839CB" w:rsidP="004A4E02">
      <w:pPr>
        <w:pStyle w:val="Proposal"/>
        <w:numPr>
          <w:ilvl w:val="0"/>
          <w:numId w:val="37"/>
        </w:numPr>
      </w:pPr>
      <w:bookmarkStart w:id="54" w:name="_Toc193983877"/>
      <w:bookmarkEnd w:id="52"/>
      <w:r>
        <w:t>Based on the above bullets, consider the following DCI design:</w:t>
      </w:r>
      <w:bookmarkEnd w:id="54"/>
    </w:p>
    <w:tbl>
      <w:tblPr>
        <w:tblStyle w:val="TableGrid"/>
        <w:tblW w:w="0" w:type="auto"/>
        <w:tblInd w:w="2421" w:type="dxa"/>
        <w:tblLook w:val="04A0" w:firstRow="1" w:lastRow="0" w:firstColumn="1" w:lastColumn="0" w:noHBand="0" w:noVBand="1"/>
      </w:tblPr>
      <w:tblGrid>
        <w:gridCol w:w="7208"/>
      </w:tblGrid>
      <w:tr w:rsidR="006839CB" w14:paraId="51A67864" w14:textId="77777777" w:rsidTr="006839CB">
        <w:tc>
          <w:tcPr>
            <w:tcW w:w="7208" w:type="dxa"/>
          </w:tcPr>
          <w:p w14:paraId="49D0CBA7" w14:textId="77777777" w:rsidR="006839CB" w:rsidRPr="006839CB" w:rsidRDefault="006839CB" w:rsidP="006839CB">
            <w:pPr>
              <w:pStyle w:val="B1"/>
              <w:rPr>
                <w:sz w:val="14"/>
                <w:szCs w:val="14"/>
                <w:lang w:val="en-US"/>
              </w:rPr>
            </w:pPr>
            <w:r w:rsidRPr="006839CB">
              <w:rPr>
                <w:sz w:val="14"/>
                <w:szCs w:val="14"/>
                <w:lang w:val="en-US"/>
              </w:rPr>
              <w:t>-      Flag for format N0/format N1 differentiation – 1 bit</w:t>
            </w:r>
          </w:p>
          <w:p w14:paraId="6A21B143" w14:textId="77777777" w:rsidR="006839CB" w:rsidRPr="006839CB" w:rsidRDefault="006839CB" w:rsidP="006839CB">
            <w:pPr>
              <w:pStyle w:val="B1"/>
              <w:rPr>
                <w:color w:val="00B050"/>
                <w:sz w:val="14"/>
                <w:szCs w:val="14"/>
                <w:lang w:val="en-US"/>
              </w:rPr>
            </w:pPr>
            <w:r w:rsidRPr="006839CB">
              <w:rPr>
                <w:color w:val="00B050"/>
                <w:sz w:val="14"/>
                <w:szCs w:val="14"/>
                <w:lang w:val="en-US"/>
              </w:rPr>
              <w:t xml:space="preserve">-      OCC enabled/disabled – 1 bit, where value 0 indicates OCC is disabled and value 1 OCC is enabled. This field is only present if the higher layer parameter </w:t>
            </w:r>
            <w:proofErr w:type="spellStart"/>
            <w:r w:rsidRPr="006839CB">
              <w:rPr>
                <w:i/>
                <w:iCs/>
                <w:color w:val="00B050"/>
                <w:sz w:val="14"/>
                <w:szCs w:val="14"/>
                <w:lang w:val="en-US"/>
              </w:rPr>
              <w:t>npusch</w:t>
            </w:r>
            <w:proofErr w:type="spellEnd"/>
            <w:r w:rsidRPr="006839CB">
              <w:rPr>
                <w:i/>
                <w:iCs/>
                <w:color w:val="00B050"/>
                <w:sz w:val="14"/>
                <w:szCs w:val="14"/>
                <w:lang w:val="en-US"/>
              </w:rPr>
              <w:t>-OCC-Config</w:t>
            </w:r>
            <w:r w:rsidRPr="006839CB">
              <w:rPr>
                <w:color w:val="00B050"/>
                <w:sz w:val="14"/>
                <w:szCs w:val="14"/>
                <w:lang w:val="en-US"/>
              </w:rPr>
              <w:t xml:space="preserve"> is configured.</w:t>
            </w:r>
          </w:p>
          <w:p w14:paraId="299A5140" w14:textId="77777777" w:rsidR="006839CB" w:rsidRPr="006839CB" w:rsidRDefault="006839CB" w:rsidP="006839CB">
            <w:pPr>
              <w:pStyle w:val="B1"/>
              <w:rPr>
                <w:sz w:val="14"/>
                <w:szCs w:val="14"/>
                <w:lang w:val="en-US"/>
              </w:rPr>
            </w:pPr>
            <w:r w:rsidRPr="006839CB">
              <w:rPr>
                <w:sz w:val="14"/>
                <w:szCs w:val="14"/>
                <w:lang w:val="en-US"/>
              </w:rPr>
              <w:t xml:space="preserve">-      Subcarrier indication – 6 bits. </w:t>
            </w:r>
            <w:r w:rsidRPr="006839CB">
              <w:rPr>
                <w:color w:val="00B050"/>
                <w:sz w:val="14"/>
                <w:szCs w:val="14"/>
                <w:lang w:val="en-US"/>
              </w:rPr>
              <w:t xml:space="preserve">This field is 5 bits if the higher layer parameter </w:t>
            </w:r>
            <w:proofErr w:type="spellStart"/>
            <w:r w:rsidRPr="006839CB">
              <w:rPr>
                <w:i/>
                <w:iCs/>
                <w:color w:val="00B050"/>
                <w:sz w:val="14"/>
                <w:szCs w:val="14"/>
                <w:lang w:val="en-US"/>
              </w:rPr>
              <w:t>npusch</w:t>
            </w:r>
            <w:proofErr w:type="spellEnd"/>
            <w:r w:rsidRPr="006839CB">
              <w:rPr>
                <w:i/>
                <w:iCs/>
                <w:color w:val="00B050"/>
                <w:sz w:val="14"/>
                <w:szCs w:val="14"/>
                <w:lang w:val="en-US"/>
              </w:rPr>
              <w:t>-OCC-Config</w:t>
            </w:r>
            <w:r w:rsidRPr="006839CB">
              <w:rPr>
                <w:color w:val="00B050"/>
                <w:sz w:val="14"/>
                <w:szCs w:val="14"/>
                <w:lang w:val="en-US"/>
              </w:rPr>
              <w:t xml:space="preserve"> is configured, and the OCC enabled/disabled field is set to 1.</w:t>
            </w:r>
          </w:p>
          <w:p w14:paraId="202BCC09" w14:textId="77777777" w:rsidR="006839CB" w:rsidRPr="006839CB" w:rsidRDefault="006839CB" w:rsidP="006839CB">
            <w:pPr>
              <w:pStyle w:val="B1"/>
              <w:rPr>
                <w:color w:val="00B050"/>
                <w:sz w:val="14"/>
                <w:szCs w:val="14"/>
                <w:lang w:val="en-US"/>
              </w:rPr>
            </w:pPr>
            <w:r w:rsidRPr="006839CB">
              <w:rPr>
                <w:color w:val="00B050"/>
                <w:sz w:val="14"/>
                <w:szCs w:val="14"/>
                <w:lang w:val="en-US"/>
              </w:rPr>
              <w:t>-      OCC sequence index – 1 bit as defined in clause 16.5.1 of [3].</w:t>
            </w:r>
            <w:r w:rsidRPr="006839CB">
              <w:rPr>
                <w:lang w:val="en-US"/>
              </w:rPr>
              <w:t xml:space="preserve"> </w:t>
            </w:r>
            <w:r w:rsidRPr="006839CB">
              <w:rPr>
                <w:color w:val="00B050"/>
                <w:sz w:val="14"/>
                <w:szCs w:val="14"/>
                <w:lang w:val="en-US"/>
              </w:rPr>
              <w:t xml:space="preserve">This field is only present if the higher layer parameter </w:t>
            </w:r>
            <w:proofErr w:type="spellStart"/>
            <w:r w:rsidRPr="006839CB">
              <w:rPr>
                <w:i/>
                <w:iCs/>
                <w:color w:val="00B050"/>
                <w:sz w:val="14"/>
                <w:szCs w:val="14"/>
                <w:lang w:val="en-US"/>
              </w:rPr>
              <w:t>npusch</w:t>
            </w:r>
            <w:proofErr w:type="spellEnd"/>
            <w:r w:rsidRPr="006839CB">
              <w:rPr>
                <w:i/>
                <w:iCs/>
                <w:color w:val="00B050"/>
                <w:sz w:val="14"/>
                <w:szCs w:val="14"/>
                <w:lang w:val="en-US"/>
              </w:rPr>
              <w:t>-OCC-Config</w:t>
            </w:r>
            <w:r w:rsidRPr="006839CB">
              <w:rPr>
                <w:color w:val="00B050"/>
                <w:sz w:val="14"/>
                <w:szCs w:val="14"/>
                <w:lang w:val="en-US"/>
              </w:rPr>
              <w:t xml:space="preserve"> is configured, and the OCC enabled/disabled field is set to 1.</w:t>
            </w:r>
          </w:p>
          <w:p w14:paraId="4B3F2932" w14:textId="77777777" w:rsidR="006839CB" w:rsidRPr="006839CB" w:rsidRDefault="006839CB" w:rsidP="006839CB">
            <w:pPr>
              <w:pStyle w:val="B1"/>
              <w:rPr>
                <w:sz w:val="14"/>
                <w:szCs w:val="14"/>
                <w:lang w:val="en-US"/>
              </w:rPr>
            </w:pPr>
            <w:r w:rsidRPr="006839CB">
              <w:rPr>
                <w:sz w:val="14"/>
                <w:szCs w:val="14"/>
                <w:lang w:val="en-US"/>
              </w:rPr>
              <w:t>-      Resource assignment – 3 bits</w:t>
            </w:r>
          </w:p>
          <w:p w14:paraId="511C3848" w14:textId="77777777" w:rsidR="006839CB" w:rsidRPr="006839CB" w:rsidRDefault="006839CB" w:rsidP="006839CB">
            <w:pPr>
              <w:pStyle w:val="B1"/>
              <w:rPr>
                <w:sz w:val="14"/>
                <w:szCs w:val="14"/>
                <w:lang w:val="en-US"/>
              </w:rPr>
            </w:pPr>
            <w:r w:rsidRPr="006839CB">
              <w:rPr>
                <w:sz w:val="14"/>
                <w:szCs w:val="14"/>
                <w:lang w:val="en-US"/>
              </w:rPr>
              <w:t>-      Scheduling delay – 2 bits</w:t>
            </w:r>
          </w:p>
          <w:p w14:paraId="42A8092F" w14:textId="77777777" w:rsidR="006839CB" w:rsidRPr="006839CB" w:rsidRDefault="006839CB" w:rsidP="006839CB">
            <w:pPr>
              <w:pStyle w:val="B1"/>
              <w:rPr>
                <w:sz w:val="14"/>
                <w:szCs w:val="14"/>
                <w:lang w:val="en-US" w:eastAsia="zh-TW"/>
              </w:rPr>
            </w:pPr>
            <w:r w:rsidRPr="006839CB">
              <w:rPr>
                <w:sz w:val="14"/>
                <w:szCs w:val="14"/>
                <w:lang w:val="en-US"/>
              </w:rPr>
              <w:t>-      Modulation and coding scheme – 4 bits</w:t>
            </w:r>
          </w:p>
          <w:p w14:paraId="4375208C" w14:textId="77777777" w:rsidR="006839CB" w:rsidRPr="006839CB" w:rsidRDefault="006839CB" w:rsidP="006839CB">
            <w:pPr>
              <w:pStyle w:val="B1"/>
              <w:rPr>
                <w:sz w:val="14"/>
                <w:szCs w:val="14"/>
                <w:lang w:val="en-US"/>
              </w:rPr>
            </w:pPr>
            <w:r w:rsidRPr="006839CB">
              <w:rPr>
                <w:sz w:val="14"/>
                <w:szCs w:val="14"/>
                <w:lang w:val="en-US"/>
              </w:rPr>
              <w:t>-      Redundancy version – 1 bit</w:t>
            </w:r>
          </w:p>
          <w:p w14:paraId="7F6E77D8" w14:textId="77777777" w:rsidR="006839CB" w:rsidRPr="006839CB" w:rsidRDefault="006839CB" w:rsidP="006839CB">
            <w:pPr>
              <w:pStyle w:val="B1"/>
              <w:rPr>
                <w:sz w:val="14"/>
                <w:szCs w:val="14"/>
                <w:lang w:val="en-US" w:eastAsia="zh-TW"/>
              </w:rPr>
            </w:pPr>
            <w:r w:rsidRPr="006839CB">
              <w:rPr>
                <w:sz w:val="14"/>
                <w:szCs w:val="14"/>
                <w:lang w:val="en-US"/>
              </w:rPr>
              <w:t>-      Repetition number – 3 bits</w:t>
            </w:r>
          </w:p>
          <w:p w14:paraId="4BF88344" w14:textId="77777777" w:rsidR="006839CB" w:rsidRPr="006839CB" w:rsidRDefault="006839CB" w:rsidP="006839CB">
            <w:pPr>
              <w:pStyle w:val="B1"/>
              <w:rPr>
                <w:sz w:val="14"/>
                <w:szCs w:val="14"/>
                <w:lang w:val="en-US"/>
              </w:rPr>
            </w:pPr>
            <w:r w:rsidRPr="006839CB">
              <w:rPr>
                <w:sz w:val="14"/>
                <w:szCs w:val="14"/>
                <w:lang w:val="en-US"/>
              </w:rPr>
              <w:t>-      New data indicator – 1 bit</w:t>
            </w:r>
            <w:r>
              <w:rPr>
                <w:sz w:val="14"/>
                <w:szCs w:val="14"/>
                <w:lang w:val="en-SE"/>
              </w:rPr>
              <w:t>.</w:t>
            </w:r>
          </w:p>
          <w:p w14:paraId="17D0B3D4" w14:textId="77777777" w:rsidR="006839CB" w:rsidRPr="006839CB" w:rsidRDefault="006839CB" w:rsidP="006839CB">
            <w:pPr>
              <w:pStyle w:val="B1"/>
              <w:rPr>
                <w:sz w:val="14"/>
                <w:szCs w:val="14"/>
                <w:lang w:val="en-US"/>
              </w:rPr>
            </w:pPr>
            <w:r w:rsidRPr="006839CB">
              <w:rPr>
                <w:sz w:val="14"/>
                <w:szCs w:val="14"/>
                <w:lang w:val="en-US"/>
              </w:rPr>
              <w:t>-      DCI subframe repetition number – 2 bits</w:t>
            </w:r>
          </w:p>
          <w:p w14:paraId="3C8F839D" w14:textId="77777777" w:rsidR="006839CB" w:rsidRPr="006839CB" w:rsidRDefault="006839CB" w:rsidP="006839CB">
            <w:pPr>
              <w:pStyle w:val="B1"/>
              <w:rPr>
                <w:sz w:val="14"/>
                <w:szCs w:val="14"/>
                <w:lang w:val="en-US" w:eastAsia="zh-TW"/>
              </w:rPr>
            </w:pPr>
            <w:r w:rsidRPr="006839CB">
              <w:rPr>
                <w:sz w:val="14"/>
                <w:szCs w:val="14"/>
                <w:lang w:val="en-US"/>
              </w:rPr>
              <w:lastRenderedPageBreak/>
              <w:t>-      Number of scheduled TB for Unicast – 1 bit</w:t>
            </w:r>
            <w:r w:rsidRPr="006839CB">
              <w:rPr>
                <w:color w:val="00B050"/>
                <w:sz w:val="14"/>
                <w:szCs w:val="14"/>
                <w:lang w:val="en-US"/>
              </w:rPr>
              <w:t xml:space="preserve">. This field is not present if the higher layer parameter </w:t>
            </w:r>
            <w:proofErr w:type="spellStart"/>
            <w:r w:rsidRPr="006839CB">
              <w:rPr>
                <w:i/>
                <w:iCs/>
                <w:color w:val="00B050"/>
                <w:sz w:val="14"/>
                <w:szCs w:val="14"/>
                <w:lang w:val="en-US"/>
              </w:rPr>
              <w:t>npusch</w:t>
            </w:r>
            <w:proofErr w:type="spellEnd"/>
            <w:r w:rsidRPr="006839CB">
              <w:rPr>
                <w:i/>
                <w:iCs/>
                <w:color w:val="00B050"/>
                <w:sz w:val="14"/>
                <w:szCs w:val="14"/>
                <w:lang w:val="en-US"/>
              </w:rPr>
              <w:t>-OCC-Config</w:t>
            </w:r>
            <w:r w:rsidRPr="006839CB">
              <w:rPr>
                <w:color w:val="00B050"/>
                <w:sz w:val="14"/>
                <w:szCs w:val="14"/>
                <w:lang w:val="en-US"/>
              </w:rPr>
              <w:t xml:space="preserve"> is configured.</w:t>
            </w:r>
          </w:p>
          <w:p w14:paraId="786B69A2" w14:textId="77777777" w:rsidR="00942D5C" w:rsidRDefault="006839CB" w:rsidP="00942D5C">
            <w:pPr>
              <w:pStyle w:val="B1"/>
              <w:rPr>
                <w:sz w:val="14"/>
                <w:szCs w:val="14"/>
                <w:lang w:val="en-US"/>
              </w:rPr>
            </w:pPr>
            <w:r w:rsidRPr="006839CB">
              <w:rPr>
                <w:sz w:val="14"/>
                <w:szCs w:val="14"/>
                <w:lang w:val="en-US"/>
              </w:rPr>
              <w:t xml:space="preserve">-      HARQ process number – 1 bit. </w:t>
            </w:r>
            <w:bookmarkStart w:id="55" w:name="_Toc192762607"/>
          </w:p>
          <w:p w14:paraId="1F8BCF90" w14:textId="5D32942D" w:rsidR="006839CB" w:rsidRPr="00942D5C" w:rsidRDefault="006839CB" w:rsidP="00942D5C">
            <w:pPr>
              <w:pStyle w:val="B1"/>
              <w:rPr>
                <w:sz w:val="14"/>
                <w:szCs w:val="14"/>
                <w:lang w:val="en-US"/>
              </w:rPr>
            </w:pPr>
            <w:r w:rsidRPr="006839CB">
              <w:rPr>
                <w:sz w:val="14"/>
                <w:szCs w:val="14"/>
                <w:lang w:val="en-US"/>
              </w:rPr>
              <w:t>-      Resource reservation – 1 bit</w:t>
            </w:r>
            <w:bookmarkEnd w:id="55"/>
            <w:r w:rsidRPr="006839CB">
              <w:rPr>
                <w:sz w:val="14"/>
                <w:szCs w:val="14"/>
                <w:lang w:val="en-US"/>
              </w:rPr>
              <w:t xml:space="preserve"> </w:t>
            </w:r>
          </w:p>
        </w:tc>
      </w:tr>
    </w:tbl>
    <w:p w14:paraId="05C4656C" w14:textId="4F692A59" w:rsidR="003B4613" w:rsidRDefault="003438CD" w:rsidP="003B4613">
      <w:pPr>
        <w:pStyle w:val="Heading2"/>
      </w:pPr>
      <w:r>
        <w:lastRenderedPageBreak/>
        <w:t>3</w:t>
      </w:r>
      <w:r w:rsidR="003B4613">
        <w:t>.</w:t>
      </w:r>
      <w:r w:rsidR="00F64884">
        <w:t>2</w:t>
      </w:r>
      <w:r w:rsidR="003B4613">
        <w:tab/>
        <w:t>UL transmission gaps and OCC</w:t>
      </w:r>
      <w:r w:rsidR="00ED1EE7">
        <w:t>-based</w:t>
      </w:r>
      <w:r w:rsidR="003B4613">
        <w:t xml:space="preserve"> transmissions </w:t>
      </w:r>
    </w:p>
    <w:p w14:paraId="47E70C01" w14:textId="3E3E92DE" w:rsidR="003B4613" w:rsidRDefault="00ED1EE7" w:rsidP="003B4613">
      <w:r>
        <w:t xml:space="preserve">During </w:t>
      </w:r>
      <w:r w:rsidR="003B4613">
        <w:t>RAN1# 118 the following agreement was reached.</w:t>
      </w:r>
    </w:p>
    <w:tbl>
      <w:tblPr>
        <w:tblStyle w:val="TableGrid"/>
        <w:tblW w:w="0" w:type="auto"/>
        <w:tblLook w:val="04A0" w:firstRow="1" w:lastRow="0" w:firstColumn="1" w:lastColumn="0" w:noHBand="0" w:noVBand="1"/>
      </w:tblPr>
      <w:tblGrid>
        <w:gridCol w:w="9629"/>
      </w:tblGrid>
      <w:tr w:rsidR="003B4613" w14:paraId="73C99377" w14:textId="77777777" w:rsidTr="003B4613">
        <w:tc>
          <w:tcPr>
            <w:tcW w:w="9629" w:type="dxa"/>
          </w:tcPr>
          <w:p w14:paraId="79E3B452" w14:textId="77777777" w:rsidR="003B4613" w:rsidRPr="0057053A" w:rsidRDefault="003B4613" w:rsidP="003B4613">
            <w:pPr>
              <w:overflowPunct/>
              <w:autoSpaceDE/>
              <w:autoSpaceDN/>
              <w:adjustRightInd/>
              <w:spacing w:after="0"/>
              <w:contextualSpacing/>
              <w:textAlignment w:val="auto"/>
              <w:rPr>
                <w:rFonts w:eastAsia="Batang"/>
                <w:bCs/>
                <w:sz w:val="16"/>
                <w:szCs w:val="18"/>
                <w:lang w:val="en-US" w:eastAsia="x-none"/>
              </w:rPr>
            </w:pPr>
            <w:r w:rsidRPr="0057053A">
              <w:rPr>
                <w:rFonts w:eastAsia="Batang"/>
                <w:bCs/>
                <w:sz w:val="16"/>
                <w:szCs w:val="18"/>
                <w:highlight w:val="green"/>
                <w:lang w:val="en-US" w:eastAsia="x-none"/>
              </w:rPr>
              <w:t>Agreement</w:t>
            </w:r>
          </w:p>
          <w:p w14:paraId="2F89B556" w14:textId="77777777" w:rsidR="003B4613" w:rsidRPr="0057053A" w:rsidRDefault="003B4613" w:rsidP="003B4613">
            <w:pPr>
              <w:overflowPunct/>
              <w:autoSpaceDE/>
              <w:autoSpaceDN/>
              <w:adjustRightInd/>
              <w:spacing w:after="0"/>
              <w:contextualSpacing/>
              <w:textAlignment w:val="auto"/>
              <w:rPr>
                <w:rFonts w:eastAsia="Batang"/>
                <w:bCs/>
                <w:sz w:val="16"/>
                <w:szCs w:val="18"/>
                <w:lang w:val="en-US" w:eastAsia="x-none"/>
              </w:rPr>
            </w:pPr>
            <w:r w:rsidRPr="0057053A">
              <w:rPr>
                <w:rFonts w:eastAsia="Batang"/>
                <w:bCs/>
                <w:sz w:val="16"/>
                <w:szCs w:val="18"/>
                <w:lang w:val="en-US" w:eastAsia="x-none"/>
              </w:rPr>
              <w:t>RAN1 studies whether the following types of UL transmission gap will impact the design of OCC for IoT-NTN when considering e.g. phase continuity</w:t>
            </w:r>
          </w:p>
          <w:p w14:paraId="50FE6E58" w14:textId="77777777" w:rsidR="003B4613" w:rsidRPr="0057053A" w:rsidRDefault="003B4613" w:rsidP="004A4E02">
            <w:pPr>
              <w:numPr>
                <w:ilvl w:val="0"/>
                <w:numId w:val="30"/>
              </w:numPr>
              <w:overflowPunct/>
              <w:autoSpaceDE/>
              <w:autoSpaceDN/>
              <w:adjustRightInd/>
              <w:spacing w:after="0"/>
              <w:textAlignment w:val="auto"/>
              <w:rPr>
                <w:rFonts w:eastAsia="Batang"/>
                <w:bCs/>
                <w:sz w:val="16"/>
                <w:szCs w:val="18"/>
                <w:lang w:val="en-US" w:eastAsia="en-US"/>
              </w:rPr>
            </w:pPr>
            <w:r w:rsidRPr="0057053A">
              <w:rPr>
                <w:rFonts w:eastAsia="Batang"/>
                <w:bCs/>
                <w:sz w:val="16"/>
                <w:szCs w:val="18"/>
                <w:lang w:val="en-US" w:eastAsia="en-US"/>
              </w:rPr>
              <w:t>UL gaps for synchronization (from Rel-13)</w:t>
            </w:r>
          </w:p>
          <w:p w14:paraId="4BDC1875" w14:textId="77777777" w:rsidR="003B4613" w:rsidRPr="003B4613" w:rsidRDefault="003B4613" w:rsidP="004A4E02">
            <w:pPr>
              <w:numPr>
                <w:ilvl w:val="0"/>
                <w:numId w:val="30"/>
              </w:numPr>
              <w:overflowPunct/>
              <w:autoSpaceDE/>
              <w:autoSpaceDN/>
              <w:adjustRightInd/>
              <w:spacing w:after="0"/>
              <w:textAlignment w:val="auto"/>
              <w:rPr>
                <w:rFonts w:eastAsia="Batang"/>
                <w:bCs/>
                <w:sz w:val="16"/>
                <w:szCs w:val="18"/>
                <w:lang w:eastAsia="en-US"/>
              </w:rPr>
            </w:pPr>
            <w:r w:rsidRPr="003B4613">
              <w:rPr>
                <w:rFonts w:eastAsia="Batang"/>
                <w:bCs/>
                <w:sz w:val="16"/>
                <w:szCs w:val="18"/>
                <w:lang w:eastAsia="en-US"/>
              </w:rPr>
              <w:t>Gaps around NPRACH occasions</w:t>
            </w:r>
          </w:p>
          <w:p w14:paraId="55A32F52" w14:textId="77777777" w:rsidR="003B4613" w:rsidRPr="0057053A" w:rsidRDefault="003B4613" w:rsidP="004A4E02">
            <w:pPr>
              <w:numPr>
                <w:ilvl w:val="0"/>
                <w:numId w:val="30"/>
              </w:numPr>
              <w:overflowPunct/>
              <w:autoSpaceDE/>
              <w:autoSpaceDN/>
              <w:adjustRightInd/>
              <w:spacing w:after="0"/>
              <w:textAlignment w:val="auto"/>
              <w:rPr>
                <w:rFonts w:eastAsia="Batang"/>
                <w:bCs/>
                <w:sz w:val="16"/>
                <w:szCs w:val="18"/>
                <w:lang w:val="en-US" w:eastAsia="en-US"/>
              </w:rPr>
            </w:pPr>
            <w:r w:rsidRPr="0057053A">
              <w:rPr>
                <w:rFonts w:eastAsia="Batang"/>
                <w:bCs/>
                <w:sz w:val="16"/>
                <w:szCs w:val="18"/>
                <w:lang w:val="en-US" w:eastAsia="en-US"/>
              </w:rPr>
              <w:t>UL timing adjustment gaps and segmentation for IoT-NTN (from Rel-17)</w:t>
            </w:r>
          </w:p>
          <w:p w14:paraId="705B4F6D" w14:textId="77777777" w:rsidR="003B4613" w:rsidRPr="003B4613" w:rsidRDefault="003B4613" w:rsidP="004A4E02">
            <w:pPr>
              <w:numPr>
                <w:ilvl w:val="0"/>
                <w:numId w:val="30"/>
              </w:numPr>
              <w:overflowPunct/>
              <w:autoSpaceDE/>
              <w:autoSpaceDN/>
              <w:adjustRightInd/>
              <w:spacing w:after="0"/>
              <w:textAlignment w:val="auto"/>
              <w:rPr>
                <w:rFonts w:eastAsia="Batang"/>
                <w:bCs/>
                <w:sz w:val="16"/>
                <w:szCs w:val="18"/>
                <w:lang w:eastAsia="en-US"/>
              </w:rPr>
            </w:pPr>
            <w:r w:rsidRPr="003B4613">
              <w:rPr>
                <w:rFonts w:eastAsia="Batang"/>
                <w:bCs/>
                <w:sz w:val="16"/>
                <w:szCs w:val="18"/>
                <w:lang w:eastAsia="en-US"/>
              </w:rPr>
              <w:t>TDM DMRS that are muted</w:t>
            </w:r>
          </w:p>
          <w:p w14:paraId="51779630" w14:textId="0F4B0162" w:rsidR="003B4613" w:rsidRPr="0057053A" w:rsidRDefault="003B4613" w:rsidP="004A4E02">
            <w:pPr>
              <w:numPr>
                <w:ilvl w:val="0"/>
                <w:numId w:val="30"/>
              </w:numPr>
              <w:overflowPunct/>
              <w:autoSpaceDE/>
              <w:autoSpaceDN/>
              <w:adjustRightInd/>
              <w:spacing w:after="0"/>
              <w:textAlignment w:val="auto"/>
              <w:rPr>
                <w:rFonts w:eastAsia="Batang"/>
                <w:bCs/>
                <w:szCs w:val="24"/>
                <w:lang w:val="en-US" w:eastAsia="en-US"/>
              </w:rPr>
            </w:pPr>
            <w:r w:rsidRPr="0057053A">
              <w:rPr>
                <w:rFonts w:eastAsia="Batang"/>
                <w:bCs/>
                <w:sz w:val="16"/>
                <w:szCs w:val="18"/>
                <w:lang w:val="en-US" w:eastAsia="en-US"/>
              </w:rPr>
              <w:t>Guard periods for 3.75kHz UL transmissions</w:t>
            </w:r>
          </w:p>
        </w:tc>
      </w:tr>
    </w:tbl>
    <w:p w14:paraId="780C8B9D" w14:textId="77777777" w:rsidR="003B4613" w:rsidRDefault="003B4613" w:rsidP="003B4613"/>
    <w:p w14:paraId="39BDEBCB" w14:textId="337D1045" w:rsidR="003B4613" w:rsidRDefault="003B4613" w:rsidP="003B4613">
      <w:pPr>
        <w:jc w:val="both"/>
      </w:pPr>
      <w:r>
        <w:t>Overall, OCCs</w:t>
      </w:r>
      <w:r w:rsidRPr="003B4613">
        <w:t xml:space="preserve"> are designed to </w:t>
      </w:r>
      <w:r>
        <w:t>preserve</w:t>
      </w:r>
      <w:r w:rsidRPr="003B4613">
        <w:t xml:space="preserve"> orthogonality between spread sequences when perfectly aligned in time. However, introducing a gap in the</w:t>
      </w:r>
      <w:r>
        <w:t xml:space="preserve"> </w:t>
      </w:r>
      <w:proofErr w:type="spellStart"/>
      <w:r>
        <w:t>OCC’d</w:t>
      </w:r>
      <w:proofErr w:type="spellEnd"/>
      <w:r w:rsidRPr="003B4613">
        <w:t xml:space="preserve"> transmission c</w:t>
      </w:r>
      <w:r w:rsidR="005A49A1">
        <w:t>ould</w:t>
      </w:r>
      <w:r w:rsidRPr="003B4613">
        <w:t xml:space="preserve"> disrupt this alignment and compromise the orthogonality</w:t>
      </w:r>
      <w:r w:rsidR="005A49A1">
        <w:t xml:space="preserve"> (e.g., </w:t>
      </w:r>
      <w:r w:rsidR="005A49A1" w:rsidRPr="005A49A1">
        <w:t>causing interference between the sequences</w:t>
      </w:r>
      <w:r w:rsidR="005A49A1">
        <w:t>)</w:t>
      </w:r>
      <w:r>
        <w:t>.</w:t>
      </w:r>
      <w:r w:rsidR="005A49A1">
        <w:t xml:space="preserve"> The potential ways of overcoming this drawback could be for example: 1) Using OCC sequences robust to time misalignments, 2) Transmission timing</w:t>
      </w:r>
      <w:r w:rsidR="0094228F">
        <w:t xml:space="preserve"> correction/control techniques</w:t>
      </w:r>
      <w:r w:rsidR="005A49A1">
        <w:t xml:space="preserve"> (through a method </w:t>
      </w:r>
      <w:r w:rsidR="0094228F">
        <w:t>that can</w:t>
      </w:r>
      <w:r w:rsidR="005A49A1">
        <w:t xml:space="preserve"> control or correct the variations), and 3) Receiver processing (e.g., </w:t>
      </w:r>
      <w:r w:rsidR="005A49A1" w:rsidRPr="005A49A1">
        <w:t>receiver techniques t</w:t>
      </w:r>
      <w:r w:rsidR="005A49A1">
        <w:t>hat can</w:t>
      </w:r>
      <w:r w:rsidR="005A49A1" w:rsidRPr="005A49A1">
        <w:t xml:space="preserve"> compensate for gaps</w:t>
      </w:r>
      <w:r w:rsidR="005A49A1">
        <w:t xml:space="preserve"> at least to some extent to</w:t>
      </w:r>
      <w:r w:rsidR="005A49A1" w:rsidRPr="005A49A1">
        <w:t xml:space="preserve"> </w:t>
      </w:r>
      <w:r w:rsidR="005A49A1">
        <w:t>help</w:t>
      </w:r>
      <w:r w:rsidR="005A49A1" w:rsidRPr="005A49A1">
        <w:t xml:space="preserve"> maintain</w:t>
      </w:r>
      <w:r w:rsidR="005A49A1">
        <w:t>ing</w:t>
      </w:r>
      <w:r w:rsidR="005A49A1" w:rsidRPr="005A49A1">
        <w:t xml:space="preserve"> orthogonality during decoding</w:t>
      </w:r>
      <w:r w:rsidR="005A49A1">
        <w:t>).</w:t>
      </w:r>
    </w:p>
    <w:p w14:paraId="1A98DD27" w14:textId="37A654A9" w:rsidR="0094228F" w:rsidRDefault="0094228F" w:rsidP="0094228F">
      <w:pPr>
        <w:pStyle w:val="Observation"/>
        <w:ind w:left="1701" w:hanging="1701"/>
      </w:pPr>
      <w:bookmarkStart w:id="56" w:name="_Toc193983855"/>
      <w:r>
        <w:t>A</w:t>
      </w:r>
      <w:r w:rsidRPr="0094228F">
        <w:t xml:space="preserve"> gap in</w:t>
      </w:r>
      <w:r>
        <w:t>troduced into</w:t>
      </w:r>
      <w:r w:rsidRPr="0094228F">
        <w:t xml:space="preserve"> </w:t>
      </w:r>
      <w:r>
        <w:t xml:space="preserve">an </w:t>
      </w:r>
      <w:proofErr w:type="spellStart"/>
      <w:r w:rsidRPr="0094228F">
        <w:t>OCC’d</w:t>
      </w:r>
      <w:proofErr w:type="spellEnd"/>
      <w:r w:rsidRPr="0094228F">
        <w:t xml:space="preserve"> transmission could disrupt th</w:t>
      </w:r>
      <w:r>
        <w:t>e time</w:t>
      </w:r>
      <w:r w:rsidRPr="0094228F">
        <w:t xml:space="preserve"> alignment and compromise the orthogonality (e.g., causing interference between the sequences)</w:t>
      </w:r>
      <w:r>
        <w:t>.</w:t>
      </w:r>
      <w:bookmarkEnd w:id="56"/>
    </w:p>
    <w:p w14:paraId="5209A7AB" w14:textId="79D202A3" w:rsidR="0094228F" w:rsidRDefault="0094228F" w:rsidP="0094228F">
      <w:pPr>
        <w:pStyle w:val="Observation"/>
        <w:ind w:left="1701" w:hanging="1701"/>
      </w:pPr>
      <w:bookmarkStart w:id="57" w:name="_Toc193983856"/>
      <w:r>
        <w:t xml:space="preserve">In relation with previous observation, possible ways of overcoming the disruptions that a gap can cause on </w:t>
      </w:r>
      <w:proofErr w:type="spellStart"/>
      <w:r>
        <w:t>OCC’d</w:t>
      </w:r>
      <w:proofErr w:type="spellEnd"/>
      <w:r>
        <w:t xml:space="preserve"> transmissions could be: 1) Using OCC sequences robust to time misalignments, 2) T</w:t>
      </w:r>
      <w:r w:rsidR="00AB550B">
        <w:t>iming correction/control t</w:t>
      </w:r>
      <w:r>
        <w:t xml:space="preserve">echniques that could control or correct transmission timing variations, 3) </w:t>
      </w:r>
      <w:r w:rsidR="00AB550B">
        <w:t>Receiver processing techniques</w:t>
      </w:r>
      <w:r>
        <w:t xml:space="preserve"> that can help to compensate for </w:t>
      </w:r>
      <w:r w:rsidR="00AB550B">
        <w:t>the distortions caused by the gap.</w:t>
      </w:r>
      <w:bookmarkEnd w:id="57"/>
    </w:p>
    <w:p w14:paraId="0C55C5A4" w14:textId="29539EC8" w:rsidR="006916C9" w:rsidRDefault="003438CD" w:rsidP="003B4613">
      <w:pPr>
        <w:pStyle w:val="Heading3"/>
      </w:pPr>
      <w:r>
        <w:t>3</w:t>
      </w:r>
      <w:r w:rsidR="003B4613">
        <w:t>.</w:t>
      </w:r>
      <w:r w:rsidR="00F4752D">
        <w:t>2</w:t>
      </w:r>
      <w:r w:rsidR="003B4613">
        <w:t>.1</w:t>
      </w:r>
      <w:r w:rsidR="003B4613">
        <w:tab/>
      </w:r>
      <w:r w:rsidR="0044519E">
        <w:t xml:space="preserve">NPUSCH transmission postponements due to NPRACH and UL gap </w:t>
      </w:r>
    </w:p>
    <w:p w14:paraId="54545053" w14:textId="4E4A09E1" w:rsidR="00461607" w:rsidRDefault="0034102D" w:rsidP="00461607">
      <w:pPr>
        <w:jc w:val="both"/>
      </w:pPr>
      <w:r>
        <w:t>Depending on the spreading applied to the NPUSCH Format 1 single-tone transmission</w:t>
      </w:r>
      <w:r w:rsidR="00485CB7">
        <w:t xml:space="preserve"> (especially for 3.75 kHz SCS)</w:t>
      </w:r>
      <w:r>
        <w:t xml:space="preserve">, it may or not </w:t>
      </w:r>
      <w:r w:rsidR="00485CB7">
        <w:t xml:space="preserve">fit </w:t>
      </w:r>
      <w:r>
        <w:t>within the periodic NPRACH transmissions. The figure below shows e</w:t>
      </w:r>
      <w:r w:rsidRPr="0034102D">
        <w:t>xample</w:t>
      </w:r>
      <w:r w:rsidR="00485CB7">
        <w:t>s</w:t>
      </w:r>
      <w:r w:rsidRPr="0034102D">
        <w:t xml:space="preserve"> of </w:t>
      </w:r>
      <w:r>
        <w:t xml:space="preserve">different </w:t>
      </w:r>
      <w:r w:rsidRPr="0034102D">
        <w:t>NPRACH periodicit</w:t>
      </w:r>
      <w:r>
        <w:t>ies</w:t>
      </w:r>
      <w:r w:rsidRPr="0034102D">
        <w:t xml:space="preserve"> (From top to bottom: 40ms, 80ms, 160ms) and NPUSCH Format 1 single-tone transmission duration w/o OCC</w:t>
      </w:r>
      <w:r w:rsidR="00461607">
        <w:t xml:space="preserve"> assuming 3.75 kHz SCS</w:t>
      </w:r>
      <w:r>
        <w:t>.</w:t>
      </w:r>
      <w:r w:rsidR="00461607">
        <w:t xml:space="preserve"> </w:t>
      </w:r>
    </w:p>
    <w:p w14:paraId="7A626D54" w14:textId="4D989639" w:rsidR="00C5626E" w:rsidRDefault="00461607" w:rsidP="00461607">
      <w:pPr>
        <w:jc w:val="both"/>
      </w:pPr>
      <w:r>
        <w:t xml:space="preserve">Note: The NPRACH periodicities are 40ms, 80ms, 160ms, 320ms, and 640 </w:t>
      </w:r>
      <w:proofErr w:type="spellStart"/>
      <w:r>
        <w:t>ms</w:t>
      </w:r>
      <w:proofErr w:type="spellEnd"/>
      <w:r>
        <w:t xml:space="preserve">. Nonetheless, an </w:t>
      </w:r>
      <w:proofErr w:type="spellStart"/>
      <w:r>
        <w:t>OCC’d</w:t>
      </w:r>
      <w:proofErr w:type="spellEnd"/>
      <w:r>
        <w:t xml:space="preserve"> NPUSCH transmission c</w:t>
      </w:r>
      <w:r w:rsidR="006B1B5E">
        <w:t>ould</w:t>
      </w:r>
      <w:r>
        <w:t xml:space="preserve"> be </w:t>
      </w:r>
      <w:r w:rsidR="006B1B5E">
        <w:t xml:space="preserve">almost equally lengthy or could even exceed certain periodicities since the transmissions could be </w:t>
      </w:r>
      <w:r>
        <w:t>repeated, or several RUs c</w:t>
      </w:r>
      <w:r w:rsidR="006B1B5E">
        <w:t>ould</w:t>
      </w:r>
      <w:r>
        <w:t xml:space="preserve"> be required </w:t>
      </w:r>
      <w:r w:rsidR="006B1B5E">
        <w:t>for transmitting certain TBS.</w:t>
      </w:r>
    </w:p>
    <w:p w14:paraId="26440B00" w14:textId="63F72853" w:rsidR="0044519E" w:rsidRDefault="0044519E" w:rsidP="006916C9">
      <w:r>
        <w:rPr>
          <w:noProof/>
          <w:lang w:val="en-US" w:eastAsia="en-US"/>
        </w:rPr>
        <w:lastRenderedPageBreak/>
        <w:drawing>
          <wp:inline distT="0" distB="0" distL="0" distR="0" wp14:anchorId="1BAC8B8E" wp14:editId="269D4086">
            <wp:extent cx="6603350" cy="31280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1" r:link="rId42" cstate="print">
                      <a:extLst>
                        <a:ext uri="{28A0092B-C50C-407E-A947-70E740481C1C}">
                          <a14:useLocalDpi xmlns:a14="http://schemas.microsoft.com/office/drawing/2010/main" val="0"/>
                        </a:ext>
                      </a:extLst>
                    </a:blip>
                    <a:srcRect/>
                    <a:stretch>
                      <a:fillRect/>
                    </a:stretch>
                  </pic:blipFill>
                  <pic:spPr bwMode="auto">
                    <a:xfrm>
                      <a:off x="0" y="0"/>
                      <a:ext cx="6605768" cy="3129156"/>
                    </a:xfrm>
                    <a:prstGeom prst="rect">
                      <a:avLst/>
                    </a:prstGeom>
                    <a:noFill/>
                    <a:ln>
                      <a:noFill/>
                    </a:ln>
                  </pic:spPr>
                </pic:pic>
              </a:graphicData>
            </a:graphic>
          </wp:inline>
        </w:drawing>
      </w:r>
    </w:p>
    <w:p w14:paraId="15BCBE63" w14:textId="305A7B2A" w:rsidR="0044519E" w:rsidRDefault="0044519E" w:rsidP="0044519E">
      <w:pPr>
        <w:jc w:val="center"/>
        <w:rPr>
          <w:sz w:val="16"/>
          <w:szCs w:val="18"/>
        </w:rPr>
      </w:pPr>
      <w:r w:rsidRPr="00F8670B">
        <w:rPr>
          <w:sz w:val="16"/>
          <w:szCs w:val="18"/>
        </w:rPr>
        <w:t xml:space="preserve">Figure </w:t>
      </w:r>
      <w:r w:rsidR="008E5D22">
        <w:rPr>
          <w:sz w:val="16"/>
          <w:szCs w:val="18"/>
        </w:rPr>
        <w:t>14</w:t>
      </w:r>
      <w:r w:rsidRPr="00F8670B">
        <w:rPr>
          <w:sz w:val="16"/>
          <w:szCs w:val="18"/>
        </w:rPr>
        <w:t xml:space="preserve">: </w:t>
      </w:r>
      <w:r>
        <w:rPr>
          <w:sz w:val="16"/>
          <w:szCs w:val="18"/>
        </w:rPr>
        <w:t>Example</w:t>
      </w:r>
      <w:r w:rsidRPr="0044519E">
        <w:t xml:space="preserve"> </w:t>
      </w:r>
      <w:r>
        <w:t xml:space="preserve">of </w:t>
      </w:r>
      <w:r w:rsidRPr="0044519E">
        <w:rPr>
          <w:sz w:val="16"/>
          <w:szCs w:val="18"/>
        </w:rPr>
        <w:t>NPRACH periodicity (From top to bottom: 40ms, 80ms, 160ms) and NPUSCH Format 1 single-tone transmission duration w/o OCC</w:t>
      </w:r>
      <w:r w:rsidR="00461607">
        <w:rPr>
          <w:sz w:val="16"/>
          <w:szCs w:val="18"/>
        </w:rPr>
        <w:t xml:space="preserve"> assuming 3.75 kHz SCS</w:t>
      </w:r>
      <w:r>
        <w:rPr>
          <w:sz w:val="16"/>
          <w:szCs w:val="18"/>
        </w:rPr>
        <w:t>.</w:t>
      </w:r>
    </w:p>
    <w:p w14:paraId="41E40001" w14:textId="34FEAB71" w:rsidR="00461607" w:rsidRDefault="004A2249" w:rsidP="00A7100B">
      <w:pPr>
        <w:jc w:val="both"/>
      </w:pPr>
      <w:r>
        <w:t xml:space="preserve">If the duration of the NPUSCH transmission </w:t>
      </w:r>
      <w:r w:rsidR="00253053">
        <w:t>reach</w:t>
      </w:r>
      <w:r w:rsidR="006068E9">
        <w:t>es</w:t>
      </w:r>
      <w:r w:rsidR="00253053">
        <w:t xml:space="preserve"> the </w:t>
      </w:r>
      <w:r w:rsidR="006068E9">
        <w:t xml:space="preserve">start of the </w:t>
      </w:r>
      <w:r w:rsidR="00253053">
        <w:t>subsequent NPRACH period</w:t>
      </w:r>
      <w:r>
        <w:t>, then NPUSCH is postponed</w:t>
      </w:r>
      <w:r w:rsidR="00253053">
        <w:t xml:space="preserve"> as to prioritize the NPRACH transmission</w:t>
      </w:r>
      <w:r>
        <w:t xml:space="preserve">. Thus, </w:t>
      </w:r>
      <w:r w:rsidR="00476A48">
        <w:t>overall,</w:t>
      </w:r>
      <w:r w:rsidR="00A7100B">
        <w:t xml:space="preserve"> </w:t>
      </w:r>
      <w:r>
        <w:t xml:space="preserve">an </w:t>
      </w:r>
      <w:proofErr w:type="spellStart"/>
      <w:r>
        <w:t>OCC’d</w:t>
      </w:r>
      <w:proofErr w:type="spellEnd"/>
      <w:r>
        <w:t xml:space="preserve"> NPUSCH transmission will be prone to more postponements.</w:t>
      </w:r>
    </w:p>
    <w:p w14:paraId="24B8FBC8" w14:textId="06BE0BDC" w:rsidR="00B51E9C" w:rsidRDefault="00B51E9C" w:rsidP="00A7100B">
      <w:pPr>
        <w:jc w:val="both"/>
      </w:pPr>
      <w:r>
        <w:t xml:space="preserve">Yet, the </w:t>
      </w:r>
      <w:r w:rsidRPr="00B51E9C">
        <w:t xml:space="preserve">UL gap used for acquiring DL-sync </w:t>
      </w:r>
      <w:r>
        <w:t xml:space="preserve">also </w:t>
      </w:r>
      <w:r w:rsidRPr="00B51E9C">
        <w:t>postpones the NPUSCH transmission (and may postpone NPRACH as well since the UL gap may fully or partially overlap with it)</w:t>
      </w:r>
      <w:r>
        <w:t>.</w:t>
      </w:r>
    </w:p>
    <w:p w14:paraId="0FA485A7" w14:textId="7241F036" w:rsidR="00B51E9C" w:rsidRDefault="00B51E9C" w:rsidP="00A7100B">
      <w:pPr>
        <w:jc w:val="both"/>
      </w:pPr>
      <w:r>
        <w:t xml:space="preserve">Because of the above aspects </w:t>
      </w:r>
      <w:r w:rsidRPr="00B51E9C">
        <w:t>it is prefer</w:t>
      </w:r>
      <w:r w:rsidR="00CE2870">
        <w:t>red</w:t>
      </w:r>
      <w:r w:rsidRPr="00B51E9C">
        <w:t xml:space="preserve"> using a short OCC spreading (i.e., a short OCC sequence length) rather than a long OCC spreading</w:t>
      </w:r>
      <w:r>
        <w:t>.</w:t>
      </w:r>
    </w:p>
    <w:p w14:paraId="32DA3FFF" w14:textId="36618A08" w:rsidR="00ED1EE7" w:rsidRDefault="00ED1EE7" w:rsidP="00A7100B">
      <w:pPr>
        <w:pStyle w:val="Observation"/>
        <w:ind w:left="1701" w:hanging="1701"/>
      </w:pPr>
      <w:bookmarkStart w:id="58" w:name="_Toc193983857"/>
      <w:r w:rsidRPr="0044519E">
        <w:t xml:space="preserve">The NPRACH periodicity causes the NPUSCH transmission to be postponed, thus an </w:t>
      </w:r>
      <w:proofErr w:type="spellStart"/>
      <w:r w:rsidRPr="0044519E">
        <w:t>OCC’d</w:t>
      </w:r>
      <w:proofErr w:type="spellEnd"/>
      <w:r w:rsidRPr="0044519E">
        <w:t xml:space="preserve"> NPUSCH transmission </w:t>
      </w:r>
      <w:r w:rsidR="00A00C25">
        <w:t xml:space="preserve">(i.e., </w:t>
      </w:r>
      <w:r w:rsidR="00DA6B12">
        <w:t>a spread transmission</w:t>
      </w:r>
      <w:r w:rsidR="00A00C25">
        <w:t xml:space="preserve">) </w:t>
      </w:r>
      <w:r w:rsidRPr="0044519E">
        <w:t>is prone to more postponements.</w:t>
      </w:r>
      <w:bookmarkEnd w:id="58"/>
    </w:p>
    <w:p w14:paraId="71529B58" w14:textId="60B4E505" w:rsidR="00ED1EE7" w:rsidRDefault="003438CD" w:rsidP="00ED1EE7">
      <w:pPr>
        <w:pStyle w:val="Heading2"/>
      </w:pPr>
      <w:r>
        <w:t>3</w:t>
      </w:r>
      <w:r w:rsidR="00ED1EE7">
        <w:t>.</w:t>
      </w:r>
      <w:r w:rsidR="00F64884">
        <w:t>3</w:t>
      </w:r>
      <w:r w:rsidR="00ED1EE7">
        <w:t xml:space="preserve"> PUR and OCC-based transmissions</w:t>
      </w:r>
    </w:p>
    <w:p w14:paraId="1F053CB7" w14:textId="77777777" w:rsidR="00F34B11" w:rsidRPr="00F34B11" w:rsidRDefault="005249DC" w:rsidP="00F34B11">
      <w:pPr>
        <w:jc w:val="both"/>
      </w:pPr>
      <w:r w:rsidRPr="005249DC">
        <w:t>Pre-configured Uplink Resources (PUR) was introduced in Rel-16 for Terrestrial Networks</w:t>
      </w:r>
      <w:r>
        <w:t xml:space="preserve">, and </w:t>
      </w:r>
      <w:r w:rsidR="00F34B11" w:rsidRPr="00F34B11">
        <w:t>Two schemes were supported for transmitting in UL using PUR.</w:t>
      </w:r>
    </w:p>
    <w:p w14:paraId="26F6F52D" w14:textId="77777777" w:rsidR="00F34B11" w:rsidRPr="00F34B11" w:rsidRDefault="00F34B11" w:rsidP="004A4E02">
      <w:pPr>
        <w:pStyle w:val="ListParagraph"/>
        <w:numPr>
          <w:ilvl w:val="0"/>
          <w:numId w:val="31"/>
        </w:numPr>
        <w:jc w:val="both"/>
      </w:pPr>
      <w:r w:rsidRPr="00F34B11">
        <w:t xml:space="preserve">Dedicated-PUR: In this scheme time-frequency uplink resources are used exclusively by one UE at a time. </w:t>
      </w:r>
    </w:p>
    <w:p w14:paraId="6CFA9F54" w14:textId="04031C78" w:rsidR="00ED1EE7" w:rsidRDefault="00F34B11" w:rsidP="004A4E02">
      <w:pPr>
        <w:pStyle w:val="ListParagraph"/>
        <w:numPr>
          <w:ilvl w:val="0"/>
          <w:numId w:val="31"/>
        </w:numPr>
        <w:jc w:val="both"/>
      </w:pPr>
      <w:r w:rsidRPr="00F34B11">
        <w:t xml:space="preserve">Shared-PUR: In this scheme the same time-frequency uplink resources can be used simultaneously </w:t>
      </w:r>
      <w:r>
        <w:t>for</w:t>
      </w:r>
      <w:r w:rsidRPr="00F34B11">
        <w:t xml:space="preserve"> up to two UEs overlapping their transmissions, where orthogonal DMRS sequences are used to distinguish between the UEs. Shared-PUR is </w:t>
      </w:r>
      <w:r>
        <w:t>for full PRB allocations (i.e., 12 subcarriers)</w:t>
      </w:r>
      <w:r w:rsidRPr="00F34B11">
        <w:t xml:space="preserve">, and it can only be used at low SNR regimes (i.e., when the total length of the allocated NPUSCH resources for the UE is greater than or equal to 64 </w:t>
      </w:r>
      <w:proofErr w:type="spellStart"/>
      <w:r w:rsidRPr="00F34B11">
        <w:t>ms</w:t>
      </w:r>
      <w:proofErr w:type="spellEnd"/>
      <w:r w:rsidR="007D03C3">
        <w:t>)</w:t>
      </w:r>
      <w:r w:rsidRPr="00F34B11">
        <w:t>.</w:t>
      </w:r>
    </w:p>
    <w:p w14:paraId="11E2AC42" w14:textId="77777777" w:rsidR="00F34B11" w:rsidRDefault="00F34B11" w:rsidP="00F34B11">
      <w:pPr>
        <w:pStyle w:val="ListParagraph"/>
        <w:jc w:val="both"/>
      </w:pPr>
    </w:p>
    <w:tbl>
      <w:tblPr>
        <w:tblW w:w="4910" w:type="dxa"/>
        <w:tblInd w:w="2717" w:type="dxa"/>
        <w:tblCellMar>
          <w:left w:w="0" w:type="dxa"/>
          <w:right w:w="0" w:type="dxa"/>
        </w:tblCellMar>
        <w:tblLook w:val="04A0" w:firstRow="1" w:lastRow="0" w:firstColumn="1" w:lastColumn="0" w:noHBand="0" w:noVBand="1"/>
      </w:tblPr>
      <w:tblGrid>
        <w:gridCol w:w="4910"/>
      </w:tblGrid>
      <w:tr w:rsidR="00F34B11" w:rsidRPr="00F34B11" w14:paraId="4E7950EE" w14:textId="77777777" w:rsidTr="00F34B11">
        <w:tc>
          <w:tcPr>
            <w:tcW w:w="4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546A27" w14:textId="77777777" w:rsidR="00F34B11" w:rsidRPr="00F34B11" w:rsidRDefault="00F34B11" w:rsidP="00F34B11">
            <w:pPr>
              <w:overflowPunct/>
              <w:autoSpaceDE/>
              <w:autoSpaceDN/>
              <w:adjustRightInd/>
              <w:spacing w:after="0"/>
              <w:jc w:val="center"/>
              <w:textAlignment w:val="auto"/>
              <w:rPr>
                <w:rFonts w:ascii="Arial" w:eastAsia="Times New Roman" w:hAnsi="Arial" w:cs="Arial"/>
                <w:sz w:val="16"/>
                <w:szCs w:val="16"/>
                <w:lang w:val="en-SE" w:eastAsia="en-SE"/>
              </w:rPr>
            </w:pPr>
            <w:r w:rsidRPr="00F34B11">
              <w:rPr>
                <w:rFonts w:ascii="Calibri" w:eastAsia="Calibri" w:hAnsi="Calibri" w:cs="Calibri"/>
                <w:b/>
                <w:bCs/>
                <w:color w:val="000000"/>
                <w:kern w:val="24"/>
                <w:sz w:val="16"/>
                <w:szCs w:val="16"/>
                <w:lang w:val="en-US" w:eastAsia="en-SE"/>
              </w:rPr>
              <w:t>NB-IoT</w:t>
            </w:r>
          </w:p>
        </w:tc>
      </w:tr>
      <w:tr w:rsidR="00F34B11" w:rsidRPr="00F34B11" w14:paraId="0D82E082" w14:textId="77777777" w:rsidTr="00F34B11">
        <w:tc>
          <w:tcPr>
            <w:tcW w:w="4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CCCDB2" w14:textId="77777777" w:rsidR="00F34B11" w:rsidRPr="00F34B11" w:rsidRDefault="00F34B11" w:rsidP="00F34B11">
            <w:pPr>
              <w:overflowPunct/>
              <w:autoSpaceDE/>
              <w:autoSpaceDN/>
              <w:adjustRightInd/>
              <w:spacing w:after="0"/>
              <w:textAlignment w:val="auto"/>
              <w:rPr>
                <w:rFonts w:ascii="Arial" w:eastAsia="Times New Roman" w:hAnsi="Arial" w:cs="Arial"/>
                <w:sz w:val="16"/>
                <w:szCs w:val="16"/>
                <w:lang w:val="en-SE" w:eastAsia="en-SE"/>
              </w:rPr>
            </w:pPr>
            <w:r w:rsidRPr="00F34B11">
              <w:rPr>
                <w:rFonts w:ascii="Calibri" w:eastAsia="Calibri" w:hAnsi="Calibri" w:cs="Calibri"/>
                <w:b/>
                <w:bCs/>
                <w:color w:val="000000"/>
                <w:kern w:val="24"/>
                <w:sz w:val="16"/>
                <w:szCs w:val="16"/>
                <w:highlight w:val="green"/>
                <w:lang w:val="en-SE" w:eastAsia="en-SE"/>
              </w:rPr>
              <w:t>Agreement</w:t>
            </w:r>
          </w:p>
          <w:p w14:paraId="37FC0C64" w14:textId="77777777" w:rsidR="00F34B11" w:rsidRPr="00F34B11" w:rsidRDefault="00F34B11" w:rsidP="00F34B11">
            <w:pPr>
              <w:overflowPunct/>
              <w:autoSpaceDE/>
              <w:autoSpaceDN/>
              <w:adjustRightInd/>
              <w:spacing w:after="0"/>
              <w:textAlignment w:val="auto"/>
              <w:rPr>
                <w:rFonts w:ascii="Arial" w:eastAsia="Times New Roman" w:hAnsi="Arial" w:cs="Arial"/>
                <w:sz w:val="16"/>
                <w:szCs w:val="16"/>
                <w:lang w:val="en-SE" w:eastAsia="en-SE"/>
              </w:rPr>
            </w:pPr>
            <w:r w:rsidRPr="00F34B11">
              <w:rPr>
                <w:rFonts w:ascii="Calibri" w:eastAsia="Calibri" w:hAnsi="Calibri" w:cs="Calibri"/>
                <w:color w:val="000000"/>
                <w:kern w:val="24"/>
                <w:sz w:val="16"/>
                <w:szCs w:val="16"/>
                <w:lang w:val="en-SE" w:eastAsia="en-SE"/>
              </w:rPr>
              <w:t>The following previous working assumption is confirmed with modification:</w:t>
            </w:r>
          </w:p>
          <w:p w14:paraId="5B74334A" w14:textId="77777777" w:rsidR="00F34B11" w:rsidRPr="00F34B11" w:rsidRDefault="00F34B11" w:rsidP="00F34B11">
            <w:pPr>
              <w:overflowPunct/>
              <w:autoSpaceDE/>
              <w:autoSpaceDN/>
              <w:adjustRightInd/>
              <w:spacing w:after="0"/>
              <w:textAlignment w:val="auto"/>
              <w:rPr>
                <w:rFonts w:ascii="Arial" w:eastAsia="Times New Roman" w:hAnsi="Arial" w:cs="Arial"/>
                <w:sz w:val="16"/>
                <w:szCs w:val="16"/>
                <w:lang w:val="en-SE" w:eastAsia="en-SE"/>
              </w:rPr>
            </w:pPr>
            <w:r w:rsidRPr="00F34B11">
              <w:rPr>
                <w:rFonts w:ascii="Calibri" w:eastAsia="Calibri" w:hAnsi="Calibri" w:cs="Calibri"/>
                <w:color w:val="000000"/>
                <w:kern w:val="24"/>
                <w:sz w:val="16"/>
                <w:szCs w:val="16"/>
                <w:lang w:val="en-SE" w:eastAsia="en-SE"/>
              </w:rPr>
              <w:t>For NB-IoT allocation with 12 tones, for PUR with R&gt;= 64ms:</w:t>
            </w:r>
          </w:p>
          <w:p w14:paraId="13E08B5B" w14:textId="77777777" w:rsidR="00F34B11" w:rsidRPr="00F34B11" w:rsidRDefault="00F34B11" w:rsidP="004A4E02">
            <w:pPr>
              <w:numPr>
                <w:ilvl w:val="0"/>
                <w:numId w:val="32"/>
              </w:numPr>
              <w:overflowPunct/>
              <w:autoSpaceDE/>
              <w:autoSpaceDN/>
              <w:adjustRightInd/>
              <w:spacing w:after="0"/>
              <w:ind w:left="1267"/>
              <w:contextualSpacing/>
              <w:textAlignment w:val="auto"/>
              <w:rPr>
                <w:rFonts w:ascii="Arial" w:eastAsia="Times New Roman" w:hAnsi="Arial" w:cs="Arial"/>
                <w:sz w:val="16"/>
                <w:szCs w:val="16"/>
                <w:lang w:val="en-SE" w:eastAsia="en-SE"/>
              </w:rPr>
            </w:pPr>
            <w:r w:rsidRPr="00F34B11">
              <w:rPr>
                <w:rFonts w:ascii="Calibri" w:eastAsia="Times New Roman" w:hAnsi="Calibri" w:cs="Calibri"/>
                <w:color w:val="000000"/>
                <w:kern w:val="24"/>
                <w:sz w:val="16"/>
                <w:szCs w:val="16"/>
                <w:lang w:val="en-SE" w:eastAsia="en-SE"/>
              </w:rPr>
              <w:t>Allow for UE-specific cyclic shift for DMRS:</w:t>
            </w:r>
          </w:p>
          <w:p w14:paraId="284EE3FF" w14:textId="77777777" w:rsidR="00F34B11" w:rsidRPr="00F34B11" w:rsidRDefault="00F34B11" w:rsidP="004A4E02">
            <w:pPr>
              <w:numPr>
                <w:ilvl w:val="1"/>
                <w:numId w:val="32"/>
              </w:numPr>
              <w:overflowPunct/>
              <w:autoSpaceDE/>
              <w:autoSpaceDN/>
              <w:adjustRightInd/>
              <w:spacing w:after="0"/>
              <w:ind w:left="2606"/>
              <w:contextualSpacing/>
              <w:textAlignment w:val="auto"/>
              <w:rPr>
                <w:rFonts w:ascii="Arial" w:eastAsia="Times New Roman" w:hAnsi="Arial" w:cs="Arial"/>
                <w:sz w:val="16"/>
                <w:szCs w:val="16"/>
                <w:lang w:val="en-SE" w:eastAsia="en-SE"/>
              </w:rPr>
            </w:pPr>
            <w:r w:rsidRPr="00F34B11">
              <w:rPr>
                <w:rFonts w:ascii="Calibri" w:eastAsia="Times New Roman" w:hAnsi="Calibri" w:cs="Calibri"/>
                <w:color w:val="000000"/>
                <w:kern w:val="24"/>
                <w:sz w:val="16"/>
                <w:szCs w:val="16"/>
                <w:lang w:val="en-SE" w:eastAsia="en-SE"/>
              </w:rPr>
              <w:t xml:space="preserve">For 12 tone allocation, </w:t>
            </w:r>
            <w:r w:rsidRPr="00F34B11">
              <w:rPr>
                <w:rFonts w:ascii="Calibri" w:eastAsia="Times New Roman" w:hAnsi="Calibri" w:cs="Calibri"/>
                <w:color w:val="FF0000"/>
                <w:kern w:val="24"/>
                <w:sz w:val="16"/>
                <w:szCs w:val="16"/>
                <w:lang w:val="en-SE" w:eastAsia="en-SE"/>
              </w:rPr>
              <w:t>following</w:t>
            </w:r>
            <w:r w:rsidRPr="00F34B11">
              <w:rPr>
                <w:rFonts w:ascii="Calibri" w:eastAsia="Times New Roman" w:hAnsi="Calibri" w:cs="Calibri"/>
                <w:color w:val="000000"/>
                <w:kern w:val="24"/>
                <w:sz w:val="16"/>
                <w:szCs w:val="16"/>
                <w:lang w:val="en-SE" w:eastAsia="en-SE"/>
              </w:rPr>
              <w:t xml:space="preserve"> </w:t>
            </w:r>
            <w:r w:rsidRPr="00F34B11">
              <w:rPr>
                <w:rFonts w:ascii="Calibri" w:eastAsia="Times New Roman" w:hAnsi="Calibri" w:cs="Calibri"/>
                <w:color w:val="FF0000"/>
                <w:kern w:val="24"/>
                <w:sz w:val="16"/>
                <w:szCs w:val="16"/>
                <w:lang w:val="en-SE" w:eastAsia="en-SE"/>
              </w:rPr>
              <w:t>2</w:t>
            </w:r>
            <w:r w:rsidRPr="00F34B11">
              <w:rPr>
                <w:rFonts w:ascii="Calibri" w:eastAsia="Times New Roman" w:hAnsi="Calibri" w:cs="Calibri"/>
                <w:color w:val="000000"/>
                <w:kern w:val="24"/>
                <w:sz w:val="16"/>
                <w:szCs w:val="16"/>
                <w:lang w:val="en-SE" w:eastAsia="en-SE"/>
              </w:rPr>
              <w:t xml:space="preserve"> cyclic shifts </w:t>
            </w:r>
            <w:r w:rsidRPr="00F34B11">
              <w:rPr>
                <w:rFonts w:ascii="Calibri" w:eastAsia="Times New Roman" w:hAnsi="Calibri" w:cs="Calibri"/>
                <w:color w:val="FF0000"/>
                <w:kern w:val="24"/>
                <w:sz w:val="16"/>
                <w:szCs w:val="16"/>
                <w:lang w:val="en-SE" w:eastAsia="en-SE"/>
              </w:rPr>
              <w:t xml:space="preserve">are supported </w:t>
            </w:r>
            <w:r w:rsidRPr="00F34B11">
              <w:rPr>
                <w:rFonts w:ascii="Calibri" w:eastAsia="Times New Roman" w:hAnsi="Calibri" w:cs="Calibri"/>
                <w:strike/>
                <w:color w:val="FF0000"/>
                <w:kern w:val="24"/>
                <w:sz w:val="16"/>
                <w:szCs w:val="16"/>
                <w:lang w:val="en-SE" w:eastAsia="en-SE"/>
              </w:rPr>
              <w:t>in TS 36.211 Table 5.2.2.1.1-2</w:t>
            </w:r>
            <w:r w:rsidRPr="00F34B11">
              <w:rPr>
                <w:rFonts w:ascii="Calibri" w:eastAsia="Times New Roman" w:hAnsi="Calibri" w:cs="Calibri"/>
                <w:strike/>
                <w:color w:val="000000"/>
                <w:kern w:val="24"/>
                <w:sz w:val="16"/>
                <w:szCs w:val="16"/>
                <w:lang w:val="en-SE" w:eastAsia="en-SE"/>
              </w:rPr>
              <w:t>.</w:t>
            </w:r>
          </w:p>
          <w:p w14:paraId="758D817B" w14:textId="77777777" w:rsidR="00F34B11" w:rsidRPr="00F34B11" w:rsidRDefault="00F34B11" w:rsidP="004A4E02">
            <w:pPr>
              <w:numPr>
                <w:ilvl w:val="2"/>
                <w:numId w:val="32"/>
              </w:numPr>
              <w:overflowPunct/>
              <w:autoSpaceDE/>
              <w:autoSpaceDN/>
              <w:adjustRightInd/>
              <w:spacing w:after="0"/>
              <w:ind w:left="3960"/>
              <w:contextualSpacing/>
              <w:textAlignment w:val="auto"/>
              <w:rPr>
                <w:rFonts w:ascii="Arial" w:eastAsia="Times New Roman" w:hAnsi="Arial" w:cs="Arial"/>
                <w:sz w:val="16"/>
                <w:szCs w:val="16"/>
                <w:lang w:val="en-SE" w:eastAsia="en-SE"/>
              </w:rPr>
            </w:pPr>
            <w:r w:rsidRPr="00F34B11">
              <w:rPr>
                <w:rFonts w:ascii="Calibri" w:eastAsia="Times New Roman" w:hAnsi="Calibri" w:cs="Calibri"/>
                <w:color w:val="FF0000"/>
                <w:kern w:val="24"/>
                <w:sz w:val="16"/>
                <w:szCs w:val="16"/>
                <w:lang w:val="en-SE" w:eastAsia="en-SE"/>
              </w:rPr>
              <w:lastRenderedPageBreak/>
              <w:t xml:space="preserve">The cyclic shifts are {0, </w:t>
            </w:r>
            <w:proofErr w:type="gramStart"/>
            <w:r w:rsidRPr="00F34B11">
              <w:rPr>
                <w:rFonts w:ascii="Calibri" w:eastAsia="Times New Roman" w:hAnsi="Calibri" w:cs="Calibri"/>
                <w:color w:val="FF0000"/>
                <w:kern w:val="24"/>
                <w:sz w:val="16"/>
                <w:szCs w:val="16"/>
                <w:lang w:val="en-SE" w:eastAsia="en-SE"/>
              </w:rPr>
              <w:t>6}*</w:t>
            </w:r>
            <w:proofErr w:type="gramEnd"/>
            <w:r w:rsidRPr="00F34B11">
              <w:rPr>
                <w:rFonts w:ascii="Calibri" w:eastAsia="Times New Roman" w:hAnsi="Calibri" w:cs="Calibri"/>
                <w:color w:val="FF0000"/>
                <w:kern w:val="24"/>
                <w:sz w:val="16"/>
                <w:szCs w:val="16"/>
                <w:lang w:val="en-SE" w:eastAsia="en-SE"/>
              </w:rPr>
              <w:t>(2pi/12)</w:t>
            </w:r>
          </w:p>
          <w:p w14:paraId="50AD2F56" w14:textId="77777777" w:rsidR="00F34B11" w:rsidRPr="00F34B11" w:rsidRDefault="00F34B11" w:rsidP="004A4E02">
            <w:pPr>
              <w:numPr>
                <w:ilvl w:val="0"/>
                <w:numId w:val="32"/>
              </w:numPr>
              <w:overflowPunct/>
              <w:autoSpaceDE/>
              <w:autoSpaceDN/>
              <w:adjustRightInd/>
              <w:spacing w:after="0"/>
              <w:ind w:left="1267"/>
              <w:contextualSpacing/>
              <w:textAlignment w:val="auto"/>
              <w:rPr>
                <w:rFonts w:ascii="Arial" w:eastAsia="Times New Roman" w:hAnsi="Arial" w:cs="Arial"/>
                <w:sz w:val="16"/>
                <w:szCs w:val="16"/>
                <w:lang w:val="en-SE" w:eastAsia="en-SE"/>
              </w:rPr>
            </w:pPr>
            <w:r w:rsidRPr="00F34B11">
              <w:rPr>
                <w:rFonts w:ascii="Calibri" w:eastAsia="Times New Roman" w:hAnsi="Calibri" w:cs="Calibri"/>
                <w:color w:val="000000"/>
                <w:kern w:val="24"/>
                <w:sz w:val="16"/>
                <w:szCs w:val="16"/>
                <w:lang w:val="en-SE" w:eastAsia="en-SE"/>
              </w:rPr>
              <w:t xml:space="preserve">For NPUSCH scrambling, the current </w:t>
            </w:r>
            <w:proofErr w:type="spellStart"/>
            <w:r w:rsidRPr="00F34B11">
              <w:rPr>
                <w:rFonts w:ascii="Calibri" w:eastAsia="Times New Roman" w:hAnsi="Calibri" w:cs="Calibri"/>
                <w:color w:val="000000"/>
                <w:kern w:val="24"/>
                <w:sz w:val="16"/>
                <w:szCs w:val="16"/>
                <w:lang w:val="en-SE" w:eastAsia="en-SE"/>
              </w:rPr>
              <w:t>c_init</w:t>
            </w:r>
            <w:proofErr w:type="spellEnd"/>
            <w:r w:rsidRPr="00F34B11">
              <w:rPr>
                <w:rFonts w:ascii="Calibri" w:eastAsia="Times New Roman" w:hAnsi="Calibri" w:cs="Calibri"/>
                <w:color w:val="000000"/>
                <w:kern w:val="24"/>
                <w:sz w:val="16"/>
                <w:szCs w:val="16"/>
                <w:lang w:val="en-SE" w:eastAsia="en-SE"/>
              </w:rPr>
              <w:t xml:space="preserve"> </w:t>
            </w:r>
            <w:r w:rsidRPr="00F34B11">
              <w:rPr>
                <w:rFonts w:ascii="Calibri" w:eastAsia="Times New Roman" w:hAnsi="Calibri" w:cs="Calibri"/>
                <w:color w:val="FF0000"/>
                <w:kern w:val="24"/>
                <w:sz w:val="16"/>
                <w:szCs w:val="16"/>
                <w:lang w:val="en-SE" w:eastAsia="en-SE"/>
              </w:rPr>
              <w:t xml:space="preserve">is used </w:t>
            </w:r>
            <w:r w:rsidRPr="00F34B11">
              <w:rPr>
                <w:rFonts w:ascii="Calibri" w:eastAsia="Times New Roman" w:hAnsi="Calibri" w:cs="Calibri"/>
                <w:color w:val="000000"/>
                <w:kern w:val="24"/>
                <w:sz w:val="16"/>
                <w:szCs w:val="16"/>
                <w:lang w:val="en-SE" w:eastAsia="en-SE"/>
              </w:rPr>
              <w:t xml:space="preserve">by using the configured PUR_RNTI. </w:t>
            </w:r>
          </w:p>
          <w:p w14:paraId="1EFDE690" w14:textId="77777777" w:rsidR="00F34B11" w:rsidRPr="00F34B11" w:rsidRDefault="00F34B11" w:rsidP="00F34B11">
            <w:pPr>
              <w:overflowPunct/>
              <w:autoSpaceDE/>
              <w:autoSpaceDN/>
              <w:adjustRightInd/>
              <w:spacing w:after="0"/>
              <w:textAlignment w:val="auto"/>
              <w:rPr>
                <w:rFonts w:ascii="Arial" w:eastAsia="Times New Roman" w:hAnsi="Arial" w:cs="Arial"/>
                <w:sz w:val="16"/>
                <w:szCs w:val="16"/>
                <w:lang w:val="en-SE" w:eastAsia="en-SE"/>
              </w:rPr>
            </w:pPr>
            <w:r w:rsidRPr="00F34B11">
              <w:rPr>
                <w:rFonts w:ascii="Calibri" w:eastAsia="Calibri" w:hAnsi="Calibri" w:cs="Calibri"/>
                <w:color w:val="000000"/>
                <w:kern w:val="24"/>
                <w:sz w:val="16"/>
                <w:szCs w:val="16"/>
                <w:lang w:val="en-US" w:eastAsia="en-SE"/>
              </w:rPr>
              <w:t> </w:t>
            </w:r>
          </w:p>
        </w:tc>
      </w:tr>
    </w:tbl>
    <w:p w14:paraId="5EE9FF0A" w14:textId="77777777" w:rsidR="00F34B11" w:rsidRDefault="00F34B11" w:rsidP="00F34B11">
      <w:pPr>
        <w:pStyle w:val="ListParagraph"/>
        <w:jc w:val="both"/>
      </w:pPr>
    </w:p>
    <w:p w14:paraId="1EDA1543" w14:textId="77777777" w:rsidR="00BB2AE0" w:rsidRDefault="00F34B11" w:rsidP="00BB2AE0">
      <w:pPr>
        <w:pStyle w:val="Observation"/>
        <w:ind w:left="1701" w:hanging="1701"/>
      </w:pPr>
      <w:bookmarkStart w:id="59" w:name="_Toc193983858"/>
      <w:r>
        <w:t xml:space="preserve">PUR already offers </w:t>
      </w:r>
      <w:r w:rsidR="00BB2AE0">
        <w:t xml:space="preserve">through “Shared-PUR,” </w:t>
      </w:r>
      <w:r>
        <w:t>the possibility of</w:t>
      </w:r>
      <w:r w:rsidR="00BB2AE0">
        <w:t xml:space="preserve"> allowing up to 2 UEs transmitting over the same UL time-frequency resources.</w:t>
      </w:r>
      <w:bookmarkEnd w:id="59"/>
      <w:r w:rsidR="00BB2AE0">
        <w:t xml:space="preserve"> </w:t>
      </w:r>
    </w:p>
    <w:p w14:paraId="070A390D" w14:textId="26427F29" w:rsidR="00F34B11" w:rsidRDefault="00BB2AE0" w:rsidP="00BB2AE0">
      <w:pPr>
        <w:pStyle w:val="Observation"/>
        <w:ind w:left="1701" w:hanging="1701"/>
      </w:pPr>
      <w:bookmarkStart w:id="60" w:name="_Toc193983859"/>
      <w:r>
        <w:t xml:space="preserve">For “Shared-PUR,” the UL transmissions of 2 UEs can overlap over 12 </w:t>
      </w:r>
      <w:proofErr w:type="spellStart"/>
      <w:r>
        <w:t>tones</w:t>
      </w:r>
      <w:proofErr w:type="spellEnd"/>
      <w:r>
        <w:t xml:space="preserve"> at low SNR regimes (</w:t>
      </w:r>
      <w:proofErr w:type="spellStart"/>
      <w:r w:rsidRPr="00BB2AE0">
        <w:rPr>
          <w:i/>
          <w:iCs/>
        </w:rPr>
        <w:t>iff</w:t>
      </w:r>
      <w:proofErr w:type="spellEnd"/>
      <w:r w:rsidRPr="00BB2AE0">
        <w:rPr>
          <w:i/>
          <w:iCs/>
        </w:rPr>
        <w:t xml:space="preserve"> </w:t>
      </w:r>
      <w:r w:rsidRPr="00BB2AE0">
        <w:t xml:space="preserve">the total length of the allocated NPUSCH resources for the UE is greater than or equal to 64 </w:t>
      </w:r>
      <w:proofErr w:type="spellStart"/>
      <w:r w:rsidRPr="00BB2AE0">
        <w:t>ms</w:t>
      </w:r>
      <w:proofErr w:type="spellEnd"/>
      <w:r>
        <w:t>).</w:t>
      </w:r>
      <w:bookmarkEnd w:id="60"/>
      <w:r>
        <w:t xml:space="preserve">  </w:t>
      </w:r>
      <w:r w:rsidR="00F34B11">
        <w:t xml:space="preserve"> </w:t>
      </w:r>
    </w:p>
    <w:p w14:paraId="4BFE2684" w14:textId="4CED7DC9" w:rsidR="001A2AA7" w:rsidRDefault="003438CD" w:rsidP="001A2AA7">
      <w:pPr>
        <w:pStyle w:val="Heading2"/>
      </w:pPr>
      <w:r>
        <w:t>3</w:t>
      </w:r>
      <w:r w:rsidR="001A2AA7">
        <w:t>.</w:t>
      </w:r>
      <w:r w:rsidR="00F64884">
        <w:t>4</w:t>
      </w:r>
      <w:r w:rsidR="001A2AA7">
        <w:tab/>
        <w:t>Pairing</w:t>
      </w:r>
    </w:p>
    <w:p w14:paraId="6A42F414" w14:textId="1BCFD45E" w:rsidR="00272C10" w:rsidRDefault="00272C10" w:rsidP="00272C10">
      <w:pPr>
        <w:jc w:val="both"/>
      </w:pPr>
      <w:r>
        <w:t xml:space="preserve">In </w:t>
      </w:r>
      <w:r w:rsidR="00082434">
        <w:t xml:space="preserve">our understanding </w:t>
      </w:r>
      <w:r w:rsidR="00D15AB9">
        <w:t>the</w:t>
      </w:r>
      <w:r w:rsidR="00082434">
        <w:t xml:space="preserve"> performance of OCC </w:t>
      </w:r>
      <w:r w:rsidR="00E1036B">
        <w:t>depends on the</w:t>
      </w:r>
      <w:r w:rsidR="00082434">
        <w:t xml:space="preserve"> characteristics of the </w:t>
      </w:r>
      <w:r w:rsidR="00082434" w:rsidRPr="00082434">
        <w:t>candidate UEs scheduled</w:t>
      </w:r>
      <w:r w:rsidR="00082434">
        <w:t xml:space="preserve"> (i.e., paired) </w:t>
      </w:r>
      <w:r w:rsidR="00082434" w:rsidRPr="00082434">
        <w:t>to transmit simultaneously using OCC</w:t>
      </w:r>
      <w:r w:rsidR="00082434">
        <w:t>,</w:t>
      </w:r>
      <w:r w:rsidR="00082434" w:rsidRPr="00082434">
        <w:t xml:space="preserve"> </w:t>
      </w:r>
      <w:r w:rsidR="00454F08">
        <w:t xml:space="preserve">for example based </w:t>
      </w:r>
      <w:r w:rsidR="00082434" w:rsidRPr="00082434">
        <w:t>on traffic characteristics, number of repetitions, modulation schemes,</w:t>
      </w:r>
      <w:r w:rsidR="00082434">
        <w:t xml:space="preserve"> location, power</w:t>
      </w:r>
      <w:r w:rsidR="00D4248F">
        <w:t>,</w:t>
      </w:r>
      <w:r w:rsidR="00082434" w:rsidRPr="00082434">
        <w:t xml:space="preserve"> short-term performance records, long-term performance records,</w:t>
      </w:r>
      <w:r w:rsidR="00082434">
        <w:t xml:space="preserve"> etc.</w:t>
      </w:r>
    </w:p>
    <w:p w14:paraId="45C490B7" w14:textId="485C7CBE" w:rsidR="00082434" w:rsidRDefault="00082434" w:rsidP="00272C10">
      <w:pPr>
        <w:jc w:val="both"/>
      </w:pPr>
      <w:r>
        <w:t xml:space="preserve">In our view, </w:t>
      </w:r>
      <w:bookmarkStart w:id="61" w:name="_Hlk158717490"/>
      <w:r>
        <w:t xml:space="preserve">pairing the most suitable UEs to transmit simultaneously using OCC is essential towards preserving orthogonality, otherwise the orthogonality may suffer </w:t>
      </w:r>
      <w:r w:rsidR="00CC7383">
        <w:t xml:space="preserve">from an unsuitable UE pairing </w:t>
      </w:r>
      <w:r>
        <w:t>(</w:t>
      </w:r>
      <w:r w:rsidR="00CC7383">
        <w:t xml:space="preserve">e.g., if the UEs being paired happen to be too </w:t>
      </w:r>
      <w:r w:rsidR="00355F29">
        <w:t>im</w:t>
      </w:r>
      <w:r w:rsidR="00CC7383">
        <w:t>balanced in terms of transmit power</w:t>
      </w:r>
      <w:r>
        <w:t>)</w:t>
      </w:r>
      <w:r w:rsidR="00CC7383">
        <w:t>.</w:t>
      </w:r>
      <w:bookmarkEnd w:id="61"/>
    </w:p>
    <w:p w14:paraId="1A685E78" w14:textId="53A26191" w:rsidR="001A2AA7" w:rsidRDefault="001A2AA7" w:rsidP="001A2AA7">
      <w:pPr>
        <w:pStyle w:val="Observation"/>
        <w:ind w:left="1701" w:hanging="1701"/>
      </w:pPr>
      <w:bookmarkStart w:id="62" w:name="_Toc193983860"/>
      <w:r>
        <w:t>P</w:t>
      </w:r>
      <w:r w:rsidRPr="00CC7383">
        <w:t xml:space="preserve">airing the most suitable UEs to transmit simultaneously using OCC </w:t>
      </w:r>
      <w:r>
        <w:t>seems to be</w:t>
      </w:r>
      <w:r w:rsidRPr="00CC7383">
        <w:t xml:space="preserve"> essential towards preserving orthogonality, otherwise the orthogonality may suffer </w:t>
      </w:r>
      <w:r>
        <w:t xml:space="preserve">from </w:t>
      </w:r>
      <w:r w:rsidRPr="00CC7383">
        <w:t xml:space="preserve">an unsuitable UE pairing (e.g., if the UEs being paired happen to be too </w:t>
      </w:r>
      <w:r w:rsidR="00355F29">
        <w:t>im</w:t>
      </w:r>
      <w:r w:rsidRPr="00CC7383">
        <w:t>balanced in terms of transmit power)</w:t>
      </w:r>
      <w:r>
        <w:t>.</w:t>
      </w:r>
      <w:bookmarkEnd w:id="62"/>
    </w:p>
    <w:p w14:paraId="30FCD5AC" w14:textId="77777777" w:rsidR="001A2AA7" w:rsidRDefault="001A2AA7" w:rsidP="001A2AA7">
      <w:pPr>
        <w:pStyle w:val="Proposal"/>
      </w:pPr>
      <w:bookmarkStart w:id="63" w:name="_Toc193983878"/>
      <w:r>
        <w:t xml:space="preserve">RAN1 to study the potential loss of orthogonality derived from pairing UEs transmitting simultaneously using OCC, accounting for </w:t>
      </w:r>
      <w:r w:rsidRPr="001508AA">
        <w:t xml:space="preserve">traffic characteristics, number of repetitions, modulation schemes, location, </w:t>
      </w:r>
      <w:r>
        <w:t xml:space="preserve">transmit </w:t>
      </w:r>
      <w:r w:rsidRPr="001508AA">
        <w:t>power</w:t>
      </w:r>
      <w:r>
        <w:t>, etc.</w:t>
      </w:r>
      <w:bookmarkEnd w:id="63"/>
    </w:p>
    <w:p w14:paraId="3DB47959" w14:textId="6E31B2D2" w:rsidR="001A2AA7" w:rsidRDefault="003438CD" w:rsidP="001A2AA7">
      <w:pPr>
        <w:pStyle w:val="Heading2"/>
      </w:pPr>
      <w:r>
        <w:t>3</w:t>
      </w:r>
      <w:r w:rsidR="001A2AA7">
        <w:t>.</w:t>
      </w:r>
      <w:r w:rsidR="00F64884">
        <w:t>5</w:t>
      </w:r>
      <w:r w:rsidR="001A2AA7">
        <w:tab/>
      </w:r>
      <w:r w:rsidR="002823C1">
        <w:t>Modulation scheme</w:t>
      </w:r>
    </w:p>
    <w:p w14:paraId="00C74B52" w14:textId="3A754D71" w:rsidR="000D2E4A" w:rsidRDefault="00C34B33" w:rsidP="00272C10">
      <w:pPr>
        <w:jc w:val="both"/>
      </w:pPr>
      <w:r>
        <w:t xml:space="preserve">During the previous meeting it </w:t>
      </w:r>
      <w:r w:rsidR="006B018C">
        <w:t>was proposed “</w:t>
      </w:r>
      <w:r w:rsidR="006B018C" w:rsidRPr="006B018C">
        <w:t>RAN1 to study whether / how to enable OCC across UEs using different modulation orders (π/2-BPSK and π/4-QPSK)</w:t>
      </w:r>
      <w:r w:rsidR="006B018C">
        <w:t xml:space="preserve">”. </w:t>
      </w:r>
      <w:r w:rsidR="00E002CC">
        <w:t>In our understanding, t</w:t>
      </w:r>
      <w:r w:rsidR="00E002CC" w:rsidRPr="00E002CC">
        <w:t xml:space="preserve">his </w:t>
      </w:r>
      <w:r w:rsidR="00E002CC">
        <w:t xml:space="preserve">proposal </w:t>
      </w:r>
      <w:r w:rsidR="00E002CC" w:rsidRPr="00E002CC">
        <w:t>touches upon the pairing of UEs</w:t>
      </w:r>
      <w:r w:rsidR="009454D1">
        <w:t xml:space="preserve">, to avoid incurring a specification impact one possibility is leave it up to </w:t>
      </w:r>
      <w:r w:rsidR="00E002CC" w:rsidRPr="00E002CC">
        <w:t>the scheduler not pair</w:t>
      </w:r>
      <w:r w:rsidR="009454D1">
        <w:t>ing</w:t>
      </w:r>
      <w:r w:rsidR="00E002CC" w:rsidRPr="00E002CC">
        <w:t xml:space="preserve"> “UEs using different modulation orders”.</w:t>
      </w:r>
    </w:p>
    <w:p w14:paraId="0A51393D" w14:textId="2B5A5846" w:rsidR="00CA279B" w:rsidRDefault="00451A83" w:rsidP="00CA279B">
      <w:pPr>
        <w:pStyle w:val="Proposal"/>
      </w:pPr>
      <w:bookmarkStart w:id="64" w:name="_Toc193983879"/>
      <w:r>
        <w:t xml:space="preserve">On </w:t>
      </w:r>
      <w:r w:rsidR="000D0A91" w:rsidRPr="000D0A91">
        <w:t xml:space="preserve">the proposal on “whether / how to enable OCC across UEs using different modulation orders (π/2-BPSK and π/4-QPSK)”. </w:t>
      </w:r>
      <w:r w:rsidR="00291823" w:rsidRPr="00291823">
        <w:t>RAN1 considers the possibility of leaving up to the scheduler not pairing “UEs using different modulation orders”, which will avoid additional specification impacts</w:t>
      </w:r>
      <w:r w:rsidR="000D0A91" w:rsidRPr="000D0A91">
        <w:t>”</w:t>
      </w:r>
      <w:r w:rsidR="00291823">
        <w:t>.</w:t>
      </w:r>
      <w:bookmarkEnd w:id="64"/>
    </w:p>
    <w:p w14:paraId="5300F849" w14:textId="3E8F8346" w:rsidR="00C01F33" w:rsidRPr="00CE0424" w:rsidRDefault="003438CD" w:rsidP="00DF5DE2">
      <w:pPr>
        <w:pStyle w:val="Heading1"/>
      </w:pPr>
      <w:r>
        <w:t>4</w:t>
      </w:r>
      <w:r w:rsidR="009D03C8">
        <w:tab/>
      </w:r>
      <w:r w:rsidR="00C01F33">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65" w:name="_In-sequence_SDU_delivery"/>
    <w:bookmarkEnd w:id="65"/>
    <w:p w14:paraId="456E6F5D" w14:textId="1665A5E5" w:rsidR="006245F2" w:rsidRDefault="000C11D5" w:rsidP="006245F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3983829" w:history="1">
        <w:r w:rsidR="006245F2" w:rsidRPr="00DD742B">
          <w:rPr>
            <w:rStyle w:val="Hyperlink"/>
            <w:noProof/>
          </w:rPr>
          <w:t>Observation 1</w:t>
        </w:r>
        <w:r w:rsidR="006245F2">
          <w:rPr>
            <w:rFonts w:asciiTheme="minorHAnsi" w:eastAsiaTheme="minorEastAsia" w:hAnsiTheme="minorHAnsi" w:cstheme="minorBidi"/>
            <w:b w:val="0"/>
            <w:noProof/>
            <w:kern w:val="2"/>
            <w:sz w:val="24"/>
            <w:szCs w:val="24"/>
            <w:lang w:val="en-SE" w:eastAsia="en-SE"/>
            <w14:ligatures w14:val="standardContextual"/>
          </w:rPr>
          <w:tab/>
        </w:r>
        <w:r w:rsidR="006245F2" w:rsidRPr="00DD742B">
          <w:rPr>
            <w:rStyle w:val="Hyperlink"/>
            <w:noProof/>
          </w:rPr>
          <w:t>DL transmissions won’t be orthogonal, therefore scheduling 2 OCC UEs to transmit simultaneously on the same time-frequency UL resources will in principle require 2 independent DCIs.</w:t>
        </w:r>
      </w:hyperlink>
    </w:p>
    <w:p w14:paraId="38B32983" w14:textId="31EE0D3C" w:rsidR="006245F2" w:rsidRDefault="00600A41" w:rsidP="006245F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3983830" w:history="1">
        <w:r w:rsidR="006245F2" w:rsidRPr="00DD742B">
          <w:rPr>
            <w:rStyle w:val="Hyperlink"/>
            <w:noProof/>
          </w:rPr>
          <w:t>Observation 2</w:t>
        </w:r>
        <w:r w:rsidR="006245F2">
          <w:rPr>
            <w:rFonts w:asciiTheme="minorHAnsi" w:eastAsiaTheme="minorEastAsia" w:hAnsiTheme="minorHAnsi" w:cstheme="minorBidi"/>
            <w:b w:val="0"/>
            <w:noProof/>
            <w:kern w:val="2"/>
            <w:sz w:val="24"/>
            <w:szCs w:val="24"/>
            <w:lang w:val="en-SE" w:eastAsia="en-SE"/>
            <w14:ligatures w14:val="standardContextual"/>
          </w:rPr>
          <w:tab/>
        </w:r>
        <w:r w:rsidR="006245F2" w:rsidRPr="00DD742B">
          <w:rPr>
            <w:rStyle w:val="Hyperlink"/>
            <w:noProof/>
          </w:rPr>
          <w:t>In relation with the previous observation, the legacy specification Table 16.5.1-1 of TS 36.213 only counts with four scheduling delays {8, 16, 32, 64} that are far from each other and that won’t be suitable for OCC-based transmissions accounting for repetitions and no-repetitions.</w:t>
        </w:r>
      </w:hyperlink>
    </w:p>
    <w:p w14:paraId="4C4C618D" w14:textId="52DF18A8" w:rsidR="006245F2" w:rsidRDefault="00600A41" w:rsidP="006245F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3983831" w:history="1">
        <w:r w:rsidR="006245F2" w:rsidRPr="00DD742B">
          <w:rPr>
            <w:rStyle w:val="Hyperlink"/>
            <w:noProof/>
          </w:rPr>
          <w:t>Observation 3</w:t>
        </w:r>
        <w:r w:rsidR="006245F2">
          <w:rPr>
            <w:rFonts w:asciiTheme="minorHAnsi" w:eastAsiaTheme="minorEastAsia" w:hAnsiTheme="minorHAnsi" w:cstheme="minorBidi"/>
            <w:b w:val="0"/>
            <w:noProof/>
            <w:kern w:val="2"/>
            <w:sz w:val="24"/>
            <w:szCs w:val="24"/>
            <w:lang w:val="en-SE" w:eastAsia="en-SE"/>
            <w14:ligatures w14:val="standardContextual"/>
          </w:rPr>
          <w:tab/>
        </w:r>
        <w:r w:rsidR="006245F2" w:rsidRPr="00DD742B">
          <w:rPr>
            <w:rStyle w:val="Hyperlink"/>
            <w:noProof/>
          </w:rPr>
          <w:t>For scheduling 2 OCC UEs to transmit simultaneously on the same time-frequency UL resources using independent DCIs, the following scheduling delays are required:</w:t>
        </w:r>
      </w:hyperlink>
    </w:p>
    <w:p w14:paraId="29474BB2" w14:textId="4EB5354A" w:rsidR="006245F2" w:rsidRDefault="00600A41" w:rsidP="006245F2">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193983832" w:history="1">
        <w:r w:rsidR="006245F2" w:rsidRPr="00DD742B">
          <w:rPr>
            <w:rStyle w:val="Hyperlink"/>
            <w:rFonts w:ascii="Symbol" w:hAnsi="Symbol"/>
            <w:noProof/>
          </w:rPr>
          <w:t></w:t>
        </w:r>
        <w:r w:rsidR="006245F2">
          <w:rPr>
            <w:rFonts w:asciiTheme="minorHAnsi" w:eastAsiaTheme="minorEastAsia" w:hAnsiTheme="minorHAnsi" w:cstheme="minorBidi"/>
            <w:b w:val="0"/>
            <w:noProof/>
            <w:kern w:val="2"/>
            <w:sz w:val="24"/>
            <w:szCs w:val="24"/>
            <w:lang w:val="en-SE" w:eastAsia="en-SE"/>
            <w14:ligatures w14:val="standardContextual"/>
          </w:rPr>
          <w:tab/>
        </w:r>
        <w:r w:rsidR="006245F2" w:rsidRPr="00DD742B">
          <w:rPr>
            <w:rStyle w:val="Hyperlink"/>
            <w:noProof/>
          </w:rPr>
          <w:t>No repetition case: UE2 k</w:t>
        </w:r>
        <w:r w:rsidR="006245F2" w:rsidRPr="00DD742B">
          <w:rPr>
            <w:rStyle w:val="Hyperlink"/>
            <w:noProof/>
            <w:vertAlign w:val="subscript"/>
          </w:rPr>
          <w:t>0</w:t>
        </w:r>
        <w:r w:rsidR="006245F2" w:rsidRPr="00DD742B">
          <w:rPr>
            <w:rStyle w:val="Hyperlink"/>
            <w:noProof/>
          </w:rPr>
          <w:t xml:space="preserve"> = Legacy Value, UE1 k</w:t>
        </w:r>
        <w:r w:rsidR="006245F2" w:rsidRPr="00DD742B">
          <w:rPr>
            <w:rStyle w:val="Hyperlink"/>
            <w:noProof/>
            <w:vertAlign w:val="subscript"/>
          </w:rPr>
          <w:t>0</w:t>
        </w:r>
        <w:r w:rsidR="006245F2" w:rsidRPr="00DD742B">
          <w:rPr>
            <w:rStyle w:val="Hyperlink"/>
            <w:noProof/>
          </w:rPr>
          <w:t xml:space="preserve"> = Legacy Value + 1. For example: UE2 k</w:t>
        </w:r>
        <w:r w:rsidR="006245F2" w:rsidRPr="00DD742B">
          <w:rPr>
            <w:rStyle w:val="Hyperlink"/>
            <w:noProof/>
            <w:vertAlign w:val="subscript"/>
          </w:rPr>
          <w:t>0</w:t>
        </w:r>
        <w:r w:rsidR="006245F2" w:rsidRPr="00DD742B">
          <w:rPr>
            <w:rStyle w:val="Hyperlink"/>
            <w:noProof/>
          </w:rPr>
          <w:t xml:space="preserve"> = 8, UE1 k</w:t>
        </w:r>
        <w:r w:rsidR="006245F2" w:rsidRPr="00DD742B">
          <w:rPr>
            <w:rStyle w:val="Hyperlink"/>
            <w:noProof/>
            <w:vertAlign w:val="subscript"/>
          </w:rPr>
          <w:t>0</w:t>
        </w:r>
        <w:r w:rsidR="006245F2" w:rsidRPr="00DD742B">
          <w:rPr>
            <w:rStyle w:val="Hyperlink"/>
            <w:noProof/>
          </w:rPr>
          <w:t xml:space="preserve"> = 9.</w:t>
        </w:r>
      </w:hyperlink>
    </w:p>
    <w:p w14:paraId="2F2FAD9A" w14:textId="21832521" w:rsidR="006245F2" w:rsidRDefault="00600A41" w:rsidP="006245F2">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193983833" w:history="1">
        <w:r w:rsidR="006245F2" w:rsidRPr="00DD742B">
          <w:rPr>
            <w:rStyle w:val="Hyperlink"/>
            <w:rFonts w:ascii="Symbol" w:hAnsi="Symbol"/>
            <w:noProof/>
          </w:rPr>
          <w:t></w:t>
        </w:r>
        <w:r w:rsidR="006245F2">
          <w:rPr>
            <w:rFonts w:asciiTheme="minorHAnsi" w:eastAsiaTheme="minorEastAsia" w:hAnsiTheme="minorHAnsi" w:cstheme="minorBidi"/>
            <w:b w:val="0"/>
            <w:noProof/>
            <w:kern w:val="2"/>
            <w:sz w:val="24"/>
            <w:szCs w:val="24"/>
            <w:lang w:val="en-SE" w:eastAsia="en-SE"/>
            <w14:ligatures w14:val="standardContextual"/>
          </w:rPr>
          <w:tab/>
        </w:r>
        <w:r w:rsidR="006245F2" w:rsidRPr="00DD742B">
          <w:rPr>
            <w:rStyle w:val="Hyperlink"/>
            <w:noProof/>
          </w:rPr>
          <w:t>2 repetition case: UE2 k</w:t>
        </w:r>
        <w:r w:rsidR="006245F2" w:rsidRPr="00DD742B">
          <w:rPr>
            <w:rStyle w:val="Hyperlink"/>
            <w:noProof/>
            <w:vertAlign w:val="subscript"/>
          </w:rPr>
          <w:t>0</w:t>
        </w:r>
        <w:r w:rsidR="006245F2" w:rsidRPr="00DD742B">
          <w:rPr>
            <w:rStyle w:val="Hyperlink"/>
            <w:noProof/>
          </w:rPr>
          <w:t xml:space="preserve"> = Legacy Value, UE1 k</w:t>
        </w:r>
        <w:r w:rsidR="006245F2" w:rsidRPr="00DD742B">
          <w:rPr>
            <w:rStyle w:val="Hyperlink"/>
            <w:noProof/>
            <w:vertAlign w:val="subscript"/>
          </w:rPr>
          <w:t>0</w:t>
        </w:r>
        <w:r w:rsidR="006245F2" w:rsidRPr="00DD742B">
          <w:rPr>
            <w:rStyle w:val="Hyperlink"/>
            <w:noProof/>
          </w:rPr>
          <w:t xml:space="preserve"> = Legacy Value + 2. For example: UE2 k</w:t>
        </w:r>
        <w:r w:rsidR="006245F2" w:rsidRPr="00DD742B">
          <w:rPr>
            <w:rStyle w:val="Hyperlink"/>
            <w:noProof/>
            <w:vertAlign w:val="subscript"/>
          </w:rPr>
          <w:t>0</w:t>
        </w:r>
        <w:r w:rsidR="006245F2" w:rsidRPr="00DD742B">
          <w:rPr>
            <w:rStyle w:val="Hyperlink"/>
            <w:noProof/>
          </w:rPr>
          <w:t xml:space="preserve"> = 8, UE1 k</w:t>
        </w:r>
        <w:r w:rsidR="006245F2" w:rsidRPr="00DD742B">
          <w:rPr>
            <w:rStyle w:val="Hyperlink"/>
            <w:noProof/>
            <w:vertAlign w:val="subscript"/>
          </w:rPr>
          <w:t>0</w:t>
        </w:r>
        <w:r w:rsidR="006245F2" w:rsidRPr="00DD742B">
          <w:rPr>
            <w:rStyle w:val="Hyperlink"/>
            <w:noProof/>
          </w:rPr>
          <w:t xml:space="preserve"> = 10.</w:t>
        </w:r>
      </w:hyperlink>
    </w:p>
    <w:p w14:paraId="5323C0CA" w14:textId="4EAD299D" w:rsidR="006245F2" w:rsidRDefault="00600A41" w:rsidP="006245F2">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193983834" w:history="1">
        <w:r w:rsidR="006245F2" w:rsidRPr="00DD742B">
          <w:rPr>
            <w:rStyle w:val="Hyperlink"/>
            <w:rFonts w:ascii="Symbol" w:hAnsi="Symbol"/>
            <w:noProof/>
          </w:rPr>
          <w:t></w:t>
        </w:r>
        <w:r w:rsidR="006245F2">
          <w:rPr>
            <w:rFonts w:asciiTheme="minorHAnsi" w:eastAsiaTheme="minorEastAsia" w:hAnsiTheme="minorHAnsi" w:cstheme="minorBidi"/>
            <w:b w:val="0"/>
            <w:noProof/>
            <w:kern w:val="2"/>
            <w:sz w:val="24"/>
            <w:szCs w:val="24"/>
            <w:lang w:val="en-SE" w:eastAsia="en-SE"/>
            <w14:ligatures w14:val="standardContextual"/>
          </w:rPr>
          <w:tab/>
        </w:r>
        <w:r w:rsidR="006245F2" w:rsidRPr="00DD742B">
          <w:rPr>
            <w:rStyle w:val="Hyperlink"/>
            <w:noProof/>
          </w:rPr>
          <w:t>4 repetition case: UE2 k</w:t>
        </w:r>
        <w:r w:rsidR="006245F2" w:rsidRPr="00DD742B">
          <w:rPr>
            <w:rStyle w:val="Hyperlink"/>
            <w:noProof/>
            <w:vertAlign w:val="subscript"/>
          </w:rPr>
          <w:t>0</w:t>
        </w:r>
        <w:r w:rsidR="006245F2" w:rsidRPr="00DD742B">
          <w:rPr>
            <w:rStyle w:val="Hyperlink"/>
            <w:noProof/>
          </w:rPr>
          <w:t xml:space="preserve"> = Legacy Value, UE1 k</w:t>
        </w:r>
        <w:r w:rsidR="006245F2" w:rsidRPr="00DD742B">
          <w:rPr>
            <w:rStyle w:val="Hyperlink"/>
            <w:noProof/>
            <w:vertAlign w:val="subscript"/>
          </w:rPr>
          <w:t>0</w:t>
        </w:r>
        <w:r w:rsidR="006245F2" w:rsidRPr="00DD742B">
          <w:rPr>
            <w:rStyle w:val="Hyperlink"/>
            <w:noProof/>
          </w:rPr>
          <w:t xml:space="preserve"> = Legacy Value + 4. For example: UE2 k</w:t>
        </w:r>
        <w:r w:rsidR="006245F2" w:rsidRPr="00DD742B">
          <w:rPr>
            <w:rStyle w:val="Hyperlink"/>
            <w:noProof/>
            <w:vertAlign w:val="subscript"/>
          </w:rPr>
          <w:t>0</w:t>
        </w:r>
        <w:r w:rsidR="006245F2" w:rsidRPr="00DD742B">
          <w:rPr>
            <w:rStyle w:val="Hyperlink"/>
            <w:noProof/>
          </w:rPr>
          <w:t xml:space="preserve"> = 8, UE1 k</w:t>
        </w:r>
        <w:r w:rsidR="006245F2" w:rsidRPr="00DD742B">
          <w:rPr>
            <w:rStyle w:val="Hyperlink"/>
            <w:noProof/>
            <w:vertAlign w:val="subscript"/>
          </w:rPr>
          <w:t>0</w:t>
        </w:r>
        <w:r w:rsidR="006245F2" w:rsidRPr="00DD742B">
          <w:rPr>
            <w:rStyle w:val="Hyperlink"/>
            <w:noProof/>
          </w:rPr>
          <w:t xml:space="preserve"> = 12.</w:t>
        </w:r>
      </w:hyperlink>
    </w:p>
    <w:p w14:paraId="1DA7E90A" w14:textId="13B9BEB6" w:rsidR="006245F2" w:rsidRDefault="00600A41" w:rsidP="006245F2">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193983835" w:history="1">
        <w:r w:rsidR="006245F2" w:rsidRPr="00DD742B">
          <w:rPr>
            <w:rStyle w:val="Hyperlink"/>
            <w:rFonts w:ascii="Symbol" w:hAnsi="Symbol"/>
            <w:noProof/>
          </w:rPr>
          <w:t></w:t>
        </w:r>
        <w:r w:rsidR="006245F2">
          <w:rPr>
            <w:rFonts w:asciiTheme="minorHAnsi" w:eastAsiaTheme="minorEastAsia" w:hAnsiTheme="minorHAnsi" w:cstheme="minorBidi"/>
            <w:b w:val="0"/>
            <w:noProof/>
            <w:kern w:val="2"/>
            <w:sz w:val="24"/>
            <w:szCs w:val="24"/>
            <w:lang w:val="en-SE" w:eastAsia="en-SE"/>
            <w14:ligatures w14:val="standardContextual"/>
          </w:rPr>
          <w:tab/>
        </w:r>
        <w:r w:rsidR="006245F2" w:rsidRPr="00DD742B">
          <w:rPr>
            <w:rStyle w:val="Hyperlink"/>
            <w:noProof/>
          </w:rPr>
          <w:t>8 repetition case: UE2 k</w:t>
        </w:r>
        <w:r w:rsidR="006245F2" w:rsidRPr="00DD742B">
          <w:rPr>
            <w:rStyle w:val="Hyperlink"/>
            <w:noProof/>
            <w:vertAlign w:val="subscript"/>
          </w:rPr>
          <w:t>0</w:t>
        </w:r>
        <w:r w:rsidR="006245F2" w:rsidRPr="00DD742B">
          <w:rPr>
            <w:rStyle w:val="Hyperlink"/>
            <w:noProof/>
          </w:rPr>
          <w:t xml:space="preserve"> = Legacy Value, UE1 k</w:t>
        </w:r>
        <w:r w:rsidR="006245F2" w:rsidRPr="00DD742B">
          <w:rPr>
            <w:rStyle w:val="Hyperlink"/>
            <w:noProof/>
            <w:vertAlign w:val="subscript"/>
          </w:rPr>
          <w:t>0</w:t>
        </w:r>
        <w:r w:rsidR="006245F2" w:rsidRPr="00DD742B">
          <w:rPr>
            <w:rStyle w:val="Hyperlink"/>
            <w:noProof/>
          </w:rPr>
          <w:t xml:space="preserve"> = Legacy Value + 8. For example: UE2 k</w:t>
        </w:r>
        <w:r w:rsidR="006245F2" w:rsidRPr="00DD742B">
          <w:rPr>
            <w:rStyle w:val="Hyperlink"/>
            <w:noProof/>
            <w:vertAlign w:val="subscript"/>
          </w:rPr>
          <w:t>0</w:t>
        </w:r>
        <w:r w:rsidR="006245F2" w:rsidRPr="00DD742B">
          <w:rPr>
            <w:rStyle w:val="Hyperlink"/>
            <w:noProof/>
          </w:rPr>
          <w:t xml:space="preserve"> = 8, UE1 k</w:t>
        </w:r>
        <w:r w:rsidR="006245F2" w:rsidRPr="00DD742B">
          <w:rPr>
            <w:rStyle w:val="Hyperlink"/>
            <w:noProof/>
            <w:vertAlign w:val="subscript"/>
          </w:rPr>
          <w:t>0</w:t>
        </w:r>
        <w:r w:rsidR="006245F2" w:rsidRPr="00DD742B">
          <w:rPr>
            <w:rStyle w:val="Hyperlink"/>
            <w:noProof/>
          </w:rPr>
          <w:t xml:space="preserve"> = 16.</w:t>
        </w:r>
      </w:hyperlink>
    </w:p>
    <w:p w14:paraId="4DA3EE70" w14:textId="493F4A6E" w:rsidR="006245F2" w:rsidRDefault="00600A41" w:rsidP="006245F2">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193983836" w:history="1">
        <w:r w:rsidR="006245F2" w:rsidRPr="00DD742B">
          <w:rPr>
            <w:rStyle w:val="Hyperlink"/>
            <w:rFonts w:ascii="Symbol" w:hAnsi="Symbol"/>
            <w:noProof/>
          </w:rPr>
          <w:t></w:t>
        </w:r>
        <w:r w:rsidR="006245F2">
          <w:rPr>
            <w:rFonts w:asciiTheme="minorHAnsi" w:eastAsiaTheme="minorEastAsia" w:hAnsiTheme="minorHAnsi" w:cstheme="minorBidi"/>
            <w:b w:val="0"/>
            <w:noProof/>
            <w:kern w:val="2"/>
            <w:sz w:val="24"/>
            <w:szCs w:val="24"/>
            <w:lang w:val="en-SE" w:eastAsia="en-SE"/>
            <w14:ligatures w14:val="standardContextual"/>
          </w:rPr>
          <w:tab/>
        </w:r>
        <w:r w:rsidR="006245F2" w:rsidRPr="00DD742B">
          <w:rPr>
            <w:rStyle w:val="Hyperlink"/>
            <w:noProof/>
          </w:rPr>
          <w:t>16 repetition case: UE2 k</w:t>
        </w:r>
        <w:r w:rsidR="006245F2" w:rsidRPr="00DD742B">
          <w:rPr>
            <w:rStyle w:val="Hyperlink"/>
            <w:noProof/>
            <w:vertAlign w:val="subscript"/>
          </w:rPr>
          <w:t>0</w:t>
        </w:r>
        <w:r w:rsidR="006245F2" w:rsidRPr="00DD742B">
          <w:rPr>
            <w:rStyle w:val="Hyperlink"/>
            <w:noProof/>
          </w:rPr>
          <w:t xml:space="preserve"> = Legacy Value, UE1 k</w:t>
        </w:r>
        <w:r w:rsidR="006245F2" w:rsidRPr="00DD742B">
          <w:rPr>
            <w:rStyle w:val="Hyperlink"/>
            <w:noProof/>
            <w:vertAlign w:val="subscript"/>
          </w:rPr>
          <w:t>0</w:t>
        </w:r>
        <w:r w:rsidR="006245F2" w:rsidRPr="00DD742B">
          <w:rPr>
            <w:rStyle w:val="Hyperlink"/>
            <w:noProof/>
          </w:rPr>
          <w:t xml:space="preserve"> = Legacy Value + 16. For example: UE2 k</w:t>
        </w:r>
        <w:r w:rsidR="006245F2" w:rsidRPr="00DD742B">
          <w:rPr>
            <w:rStyle w:val="Hyperlink"/>
            <w:noProof/>
            <w:vertAlign w:val="subscript"/>
          </w:rPr>
          <w:t>0</w:t>
        </w:r>
        <w:r w:rsidR="006245F2" w:rsidRPr="00DD742B">
          <w:rPr>
            <w:rStyle w:val="Hyperlink"/>
            <w:noProof/>
          </w:rPr>
          <w:t xml:space="preserve"> = 8, UE1 k</w:t>
        </w:r>
        <w:r w:rsidR="006245F2" w:rsidRPr="00DD742B">
          <w:rPr>
            <w:rStyle w:val="Hyperlink"/>
            <w:noProof/>
            <w:vertAlign w:val="subscript"/>
          </w:rPr>
          <w:t>0</w:t>
        </w:r>
        <w:r w:rsidR="006245F2" w:rsidRPr="00DD742B">
          <w:rPr>
            <w:rStyle w:val="Hyperlink"/>
            <w:noProof/>
          </w:rPr>
          <w:t xml:space="preserve"> = 24.</w:t>
        </w:r>
      </w:hyperlink>
    </w:p>
    <w:p w14:paraId="24FF154E" w14:textId="449044F1" w:rsidR="006245F2" w:rsidRDefault="00600A41" w:rsidP="006245F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3983837" w:history="1">
        <w:r w:rsidR="006245F2" w:rsidRPr="00DD742B">
          <w:rPr>
            <w:rStyle w:val="Hyperlink"/>
            <w:noProof/>
          </w:rPr>
          <w:t>Observation 4</w:t>
        </w:r>
        <w:r w:rsidR="006245F2">
          <w:rPr>
            <w:rFonts w:asciiTheme="minorHAnsi" w:eastAsiaTheme="minorEastAsia" w:hAnsiTheme="minorHAnsi" w:cstheme="minorBidi"/>
            <w:b w:val="0"/>
            <w:noProof/>
            <w:kern w:val="2"/>
            <w:sz w:val="24"/>
            <w:szCs w:val="24"/>
            <w:lang w:val="en-SE" w:eastAsia="en-SE"/>
            <w14:ligatures w14:val="standardContextual"/>
          </w:rPr>
          <w:tab/>
        </w:r>
        <w:r w:rsidR="006245F2" w:rsidRPr="00DD742B">
          <w:rPr>
            <w:rStyle w:val="Hyperlink"/>
            <w:noProof/>
          </w:rPr>
          <w:t>For NPUSCH Format 1 single-tone (</w:t>
        </w:r>
        <w:r w:rsidR="006245F2" w:rsidRPr="006C4568">
          <w:rPr>
            <w:rFonts w:ascii="Times New Roman" w:eastAsia="Times New Roman" w:hAnsi="Times New Roman"/>
            <w:noProof/>
            <w:position w:val="-10"/>
            <w:lang w:eastAsia="en-US"/>
          </w:rPr>
          <w:object w:dxaOrig="430" w:dyaOrig="290" w14:anchorId="62A6BFC7">
            <v:shape id="_x0000_i1041" type="#_x0000_t75" style="width:22pt;height:14.5pt" o:ole="">
              <v:imagedata r:id="rId16" o:title=""/>
            </v:shape>
            <o:OLEObject Type="Embed" ProgID="Equation.3" ShapeID="_x0000_i1041" DrawAspect="Content" ObjectID="_1804686258" r:id="rId43"/>
          </w:object>
        </w:r>
        <w:r w:rsidR="006245F2" w:rsidRPr="00DD742B">
          <w:rPr>
            <w:rStyle w:val="Hyperlink"/>
            <w:noProof/>
          </w:rPr>
          <w:t>= 1) with 3.75 kHz SCS, the RU length spans</w:t>
        </w:r>
        <w:r w:rsidR="006245F2" w:rsidRPr="006C4568">
          <w:rPr>
            <w:noProof/>
            <w:position w:val="-10"/>
          </w:rPr>
          <w:object w:dxaOrig="499" w:dyaOrig="340" w14:anchorId="3218126E">
            <v:shape id="_x0000_i1042" type="#_x0000_t75" style="width:24.5pt;height:17.5pt" o:ole="">
              <v:imagedata r:id="rId18" o:title=""/>
            </v:shape>
            <o:OLEObject Type="Embed" ProgID="Equation.3" ShapeID="_x0000_i1042" DrawAspect="Content" ObjectID="_1804686259" r:id="rId44"/>
          </w:object>
        </w:r>
        <w:r w:rsidR="006245F2" w:rsidRPr="00DD742B">
          <w:rPr>
            <w:rStyle w:val="Hyperlink"/>
            <w:noProof/>
          </w:rPr>
          <w:t>= 16 slots, which results in 32 ms given that the slot duration is 2 ms.</w:t>
        </w:r>
      </w:hyperlink>
    </w:p>
    <w:p w14:paraId="68E12A46" w14:textId="556A7D18" w:rsidR="006245F2" w:rsidRDefault="00600A41" w:rsidP="006245F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3983838" w:history="1">
        <w:r w:rsidR="006245F2" w:rsidRPr="00DD742B">
          <w:rPr>
            <w:rStyle w:val="Hyperlink"/>
            <w:noProof/>
          </w:rPr>
          <w:t>Observation 5</w:t>
        </w:r>
        <w:r w:rsidR="006245F2">
          <w:rPr>
            <w:rFonts w:asciiTheme="minorHAnsi" w:eastAsiaTheme="minorEastAsia" w:hAnsiTheme="minorHAnsi" w:cstheme="minorBidi"/>
            <w:b w:val="0"/>
            <w:noProof/>
            <w:kern w:val="2"/>
            <w:sz w:val="24"/>
            <w:szCs w:val="24"/>
            <w:lang w:val="en-SE" w:eastAsia="en-SE"/>
            <w14:ligatures w14:val="standardContextual"/>
          </w:rPr>
          <w:tab/>
        </w:r>
        <w:r w:rsidR="006245F2" w:rsidRPr="00DD742B">
          <w:rPr>
            <w:rStyle w:val="Hyperlink"/>
            <w:noProof/>
          </w:rPr>
          <w:t>For TDM DMRS scheme under WA, in our understanding the shortest elapsing time between two adjacent DMRS symbols is 2 ms (i.e., (275 us)7 + (75us)1 = 2 ms), whereas the largest elapsing time between two adjacent DMRS symbols having DMRS symbols blanked in between is 6 ms (i.e., (275 us)21 + (75us)3 = 6 ms).</w:t>
        </w:r>
      </w:hyperlink>
    </w:p>
    <w:p w14:paraId="211FB093" w14:textId="51A51D5D" w:rsidR="006245F2" w:rsidRDefault="00600A41" w:rsidP="006245F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3983839" w:history="1">
        <w:r w:rsidR="006245F2" w:rsidRPr="00DD742B">
          <w:rPr>
            <w:rStyle w:val="Hyperlink"/>
            <w:noProof/>
          </w:rPr>
          <w:t>Observation 6</w:t>
        </w:r>
        <w:r w:rsidR="006245F2">
          <w:rPr>
            <w:rFonts w:asciiTheme="minorHAnsi" w:eastAsiaTheme="minorEastAsia" w:hAnsiTheme="minorHAnsi" w:cstheme="minorBidi"/>
            <w:b w:val="0"/>
            <w:noProof/>
            <w:kern w:val="2"/>
            <w:sz w:val="24"/>
            <w:szCs w:val="24"/>
            <w:lang w:val="en-SE" w:eastAsia="en-SE"/>
            <w14:ligatures w14:val="standardContextual"/>
          </w:rPr>
          <w:tab/>
        </w:r>
        <w:r w:rsidR="006245F2" w:rsidRPr="00DD742B">
          <w:rPr>
            <w:rStyle w:val="Hyperlink"/>
            <w:noProof/>
          </w:rPr>
          <w:t>For NPUSCH Format 1 single-tone (</w:t>
        </w:r>
        <w:r w:rsidR="006245F2">
          <w:rPr>
            <w:rFonts w:ascii="Times New Roman" w:eastAsia="Times New Roman" w:hAnsi="Times New Roman"/>
            <w:noProof/>
            <w:position w:val="-10"/>
            <w:lang w:eastAsia="en-US"/>
          </w:rPr>
          <w:object w:dxaOrig="430" w:dyaOrig="290" w14:anchorId="6087D755">
            <v:shape id="_x0000_i1043" type="#_x0000_t75" style="width:22pt;height:14.5pt" o:ole="">
              <v:imagedata r:id="rId16" o:title=""/>
            </v:shape>
            <o:OLEObject Type="Embed" ProgID="Equation.3" ShapeID="_x0000_i1043" DrawAspect="Content" ObjectID="_1804686260" r:id="rId45"/>
          </w:object>
        </w:r>
        <w:r w:rsidR="006245F2" w:rsidRPr="00DD742B">
          <w:rPr>
            <w:rStyle w:val="Hyperlink"/>
            <w:noProof/>
          </w:rPr>
          <w:t>= 1) with 15 kHz SCS, the RU length spans</w:t>
        </w:r>
        <w:r w:rsidR="006245F2" w:rsidRPr="00E20F50">
          <w:rPr>
            <w:noProof/>
            <w:position w:val="-10"/>
          </w:rPr>
          <w:object w:dxaOrig="499" w:dyaOrig="340" w14:anchorId="565CBBC2">
            <v:shape id="_x0000_i1044" type="#_x0000_t75" style="width:24.5pt;height:17.5pt" o:ole="">
              <v:imagedata r:id="rId18" o:title=""/>
            </v:shape>
            <o:OLEObject Type="Embed" ProgID="Equation.3" ShapeID="_x0000_i1044" DrawAspect="Content" ObjectID="_1804686261" r:id="rId46"/>
          </w:object>
        </w:r>
        <w:r w:rsidR="006245F2" w:rsidRPr="00DD742B">
          <w:rPr>
            <w:rStyle w:val="Hyperlink"/>
            <w:noProof/>
          </w:rPr>
          <w:t>= 16 slots, which results in 8 ms given that the slot duration is 0.5 ms.</w:t>
        </w:r>
      </w:hyperlink>
    </w:p>
    <w:p w14:paraId="57C5B584" w14:textId="131B8648" w:rsidR="006245F2" w:rsidRDefault="00600A41" w:rsidP="006245F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3983840" w:history="1">
        <w:r w:rsidR="006245F2" w:rsidRPr="00DD742B">
          <w:rPr>
            <w:rStyle w:val="Hyperlink"/>
            <w:noProof/>
          </w:rPr>
          <w:t>Observation 7</w:t>
        </w:r>
        <w:r w:rsidR="006245F2">
          <w:rPr>
            <w:rFonts w:asciiTheme="minorHAnsi" w:eastAsiaTheme="minorEastAsia" w:hAnsiTheme="minorHAnsi" w:cstheme="minorBidi"/>
            <w:b w:val="0"/>
            <w:noProof/>
            <w:kern w:val="2"/>
            <w:sz w:val="24"/>
            <w:szCs w:val="24"/>
            <w:lang w:val="en-SE" w:eastAsia="en-SE"/>
            <w14:ligatures w14:val="standardContextual"/>
          </w:rPr>
          <w:tab/>
        </w:r>
        <w:r w:rsidR="006245F2" w:rsidRPr="00DD742B">
          <w:rPr>
            <w:rStyle w:val="Hyperlink"/>
            <w:noProof/>
          </w:rPr>
          <w:t>A “Slot-level OCC” spreading using an “OCC length 2” inherently doubles the utilization of resources in the time-domain.</w:t>
        </w:r>
      </w:hyperlink>
    </w:p>
    <w:p w14:paraId="56D1790B" w14:textId="5AF2EB7A" w:rsidR="006245F2" w:rsidRDefault="00600A41" w:rsidP="006245F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3983841" w:history="1">
        <w:r w:rsidR="006245F2" w:rsidRPr="00DD742B">
          <w:rPr>
            <w:rStyle w:val="Hyperlink"/>
            <w:noProof/>
          </w:rPr>
          <w:t>Observation 8</w:t>
        </w:r>
        <w:r w:rsidR="006245F2">
          <w:rPr>
            <w:rFonts w:asciiTheme="minorHAnsi" w:eastAsiaTheme="minorEastAsia" w:hAnsiTheme="minorHAnsi" w:cstheme="minorBidi"/>
            <w:b w:val="0"/>
            <w:noProof/>
            <w:kern w:val="2"/>
            <w:sz w:val="24"/>
            <w:szCs w:val="24"/>
            <w:lang w:val="en-SE" w:eastAsia="en-SE"/>
            <w14:ligatures w14:val="standardContextual"/>
          </w:rPr>
          <w:tab/>
        </w:r>
        <w:r w:rsidR="006245F2" w:rsidRPr="00DD742B">
          <w:rPr>
            <w:rStyle w:val="Hyperlink"/>
            <w:noProof/>
          </w:rPr>
          <w:t>During RAN1#120 there was a discussion around the CDM DMRS options, and one essential question was about the length of the sequence</w:t>
        </w:r>
        <w:r w:rsidR="006245F2" w:rsidRPr="00DD742B">
          <w:rPr>
            <w:rStyle w:val="Hyperlink"/>
            <w:rFonts w:ascii="Times New Roman" w:hAnsi="Times New Roman"/>
            <w:noProof/>
          </w:rPr>
          <w:t xml:space="preserv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r>
                <m:rPr>
                  <m:sty m:val="bi"/>
                </m:rPr>
                <w:rPr>
                  <w:rFonts w:ascii="Cambria Math" w:hAnsi="Cambria Math"/>
                  <w:lang w:val="en-US"/>
                </w:rPr>
                <m:t>,</m:t>
              </m:r>
              <m:r>
                <m:rPr>
                  <m:sty m:val="bi"/>
                </m:rPr>
                <w:rPr>
                  <w:rFonts w:ascii="Cambria Math" w:hAnsi="Cambria Math"/>
                </w:rPr>
                <m:t>OCC</m:t>
              </m:r>
            </m:sub>
          </m:sSub>
          <m:d>
            <m:dPr>
              <m:ctrlPr>
                <w:rPr>
                  <w:rFonts w:ascii="Cambria Math" w:hAnsi="Cambria Math"/>
                  <w:i/>
                </w:rPr>
              </m:ctrlPr>
            </m:dPr>
            <m:e>
              <m:r>
                <m:rPr>
                  <m:sty m:val="bi"/>
                </m:rPr>
                <w:rPr>
                  <w:rFonts w:ascii="Cambria Math" w:hAnsi="Cambria Math"/>
                </w:rPr>
                <m:t>n</m:t>
              </m:r>
            </m:e>
          </m:d>
        </m:oMath>
        <w:r w:rsidR="006245F2" w:rsidRPr="00DD742B">
          <w:rPr>
            <w:rStyle w:val="Hyperlink"/>
            <w:noProof/>
          </w:rPr>
          <w:t>.</w:t>
        </w:r>
      </w:hyperlink>
    </w:p>
    <w:p w14:paraId="3D1D9102" w14:textId="72C37F19" w:rsidR="006245F2" w:rsidRDefault="00600A41" w:rsidP="006245F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3983842" w:history="1">
        <w:r w:rsidR="006245F2" w:rsidRPr="00DD742B">
          <w:rPr>
            <w:rStyle w:val="Hyperlink"/>
            <w:noProof/>
          </w:rPr>
          <w:t>Observation 9</w:t>
        </w:r>
        <w:r w:rsidR="006245F2">
          <w:rPr>
            <w:rFonts w:asciiTheme="minorHAnsi" w:eastAsiaTheme="minorEastAsia" w:hAnsiTheme="minorHAnsi" w:cstheme="minorBidi"/>
            <w:b w:val="0"/>
            <w:noProof/>
            <w:kern w:val="2"/>
            <w:sz w:val="24"/>
            <w:szCs w:val="24"/>
            <w:lang w:val="en-SE" w:eastAsia="en-SE"/>
            <w14:ligatures w14:val="standardContextual"/>
          </w:rPr>
          <w:tab/>
        </w:r>
        <w:r w:rsidR="006245F2" w:rsidRPr="00DD742B">
          <w:rPr>
            <w:rStyle w:val="Hyperlink"/>
            <w:noProof/>
          </w:rPr>
          <w:t>In our understanding, due to the OCC spreading, the length of</w:t>
        </w:r>
        <w:r w:rsidR="006245F2" w:rsidRPr="00DD742B">
          <w:rPr>
            <w:rStyle w:val="Hyperlink"/>
            <w:rFonts w:eastAsia="DengXian"/>
            <w:noProof/>
            <w:lang w:val="en-US"/>
          </w:rPr>
          <w:t xml:space="preserv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r>
                <m:rPr>
                  <m:sty m:val="bi"/>
                </m:rPr>
                <w:rPr>
                  <w:rFonts w:ascii="Cambria Math" w:hAnsi="Cambria Math"/>
                  <w:lang w:val="en-US"/>
                </w:rPr>
                <m:t>,</m:t>
              </m:r>
              <m:r>
                <m:rPr>
                  <m:sty m:val="bi"/>
                </m:rPr>
                <w:rPr>
                  <w:rFonts w:ascii="Cambria Math" w:hAnsi="Cambria Math"/>
                </w:rPr>
                <m:t>OCC</m:t>
              </m:r>
            </m:sub>
          </m:sSub>
          <m:d>
            <m:dPr>
              <m:ctrlPr>
                <w:rPr>
                  <w:rFonts w:ascii="Cambria Math" w:hAnsi="Cambria Math"/>
                  <w:i/>
                </w:rPr>
              </m:ctrlPr>
            </m:dPr>
            <m:e>
              <m:r>
                <m:rPr>
                  <m:sty m:val="bi"/>
                </m:rPr>
                <w:rPr>
                  <w:rFonts w:ascii="Cambria Math" w:hAnsi="Cambria Math"/>
                </w:rPr>
                <m:t>n</m:t>
              </m:r>
            </m:e>
          </m:d>
          <m:r>
            <m:rPr>
              <m:sty m:val="b"/>
            </m:rPr>
            <w:rPr>
              <w:rStyle w:val="Hyperlink"/>
              <w:rFonts w:ascii="Cambria Math" w:hAnsi="Cambria Math"/>
              <w:noProof/>
            </w:rPr>
            <m:t xml:space="preserve"> </m:t>
          </m:r>
        </m:oMath>
        <w:r w:rsidR="006245F2" w:rsidRPr="00DD742B">
          <w:rPr>
            <w:rStyle w:val="Hyperlink"/>
            <w:noProof/>
          </w:rPr>
          <w:t xml:space="preserve">is twice the length of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i/>
                </w:rPr>
              </m:ctrlPr>
            </m:dPr>
            <m:e>
              <m:r>
                <m:rPr>
                  <m:sty m:val="bi"/>
                </m:rPr>
                <w:rPr>
                  <w:rFonts w:ascii="Cambria Math" w:hAnsi="Cambria Math"/>
                </w:rPr>
                <m:t>n</m:t>
              </m:r>
            </m:e>
          </m:d>
        </m:oMath>
        <w:r w:rsidR="006245F2" w:rsidRPr="00DD742B">
          <w:rPr>
            <w:rStyle w:val="Hyperlink"/>
            <w:noProof/>
          </w:rPr>
          <w:t>. We believe that the CDM DMRS scheme as per Option 1 (i.e., “</w:t>
        </w:r>
        <m:oMath>
          <m:sSub>
            <m:sSubPr>
              <m:ctrlPr>
                <w:rPr>
                  <w:rFonts w:ascii="Cambria Math" w:hAnsi="Cambria Math"/>
                  <w:i/>
                  <w:sz w:val="14"/>
                  <w:szCs w:val="14"/>
                </w:rPr>
              </m:ctrlPr>
            </m:sSubPr>
            <m:e>
              <m:acc>
                <m:accPr>
                  <m:chr m:val="̅"/>
                  <m:ctrlPr>
                    <w:rPr>
                      <w:rFonts w:ascii="Cambria Math" w:hAnsi="Cambria Math"/>
                      <w:i/>
                      <w:sz w:val="14"/>
                      <w:szCs w:val="14"/>
                    </w:rPr>
                  </m:ctrlPr>
                </m:accPr>
                <m:e>
                  <m:r>
                    <m:rPr>
                      <m:sty m:val="bi"/>
                    </m:rPr>
                    <w:rPr>
                      <w:rFonts w:ascii="Cambria Math" w:hAnsi="Cambria Math"/>
                      <w:sz w:val="14"/>
                      <w:szCs w:val="14"/>
                    </w:rPr>
                    <m:t>r</m:t>
                  </m:r>
                </m:e>
              </m:acc>
            </m:e>
            <m:sub>
              <m:r>
                <m:rPr>
                  <m:sty m:val="bi"/>
                </m:rPr>
                <w:rPr>
                  <w:rFonts w:ascii="Cambria Math" w:hAnsi="Cambria Math"/>
                  <w:sz w:val="14"/>
                  <w:szCs w:val="14"/>
                </w:rPr>
                <m:t>u,OCC</m:t>
              </m:r>
            </m:sub>
          </m:sSub>
          <m:d>
            <m:dPr>
              <m:ctrlPr>
                <w:rPr>
                  <w:rFonts w:ascii="Cambria Math" w:hAnsi="Cambria Math"/>
                  <w:i/>
                  <w:sz w:val="14"/>
                  <w:szCs w:val="14"/>
                </w:rPr>
              </m:ctrlPr>
            </m:dPr>
            <m:e>
              <m:r>
                <m:rPr>
                  <m:sty m:val="bi"/>
                </m:rPr>
                <w:rPr>
                  <w:rFonts w:ascii="Cambria Math" w:hAnsi="Cambria Math"/>
                  <w:sz w:val="14"/>
                  <w:szCs w:val="14"/>
                </w:rPr>
                <m:t>n</m:t>
              </m:r>
            </m:e>
          </m:d>
          <m:r>
            <m:rPr>
              <m:sty m:val="bi"/>
            </m:rPr>
            <w:rPr>
              <w:rFonts w:ascii="Cambria Math" w:hAnsi="Cambria Math"/>
              <w:sz w:val="14"/>
              <w:szCs w:val="14"/>
            </w:rPr>
            <m:t>=</m:t>
          </m:r>
          <m:sSub>
            <m:sSubPr>
              <m:ctrlPr>
                <w:rPr>
                  <w:rFonts w:ascii="Cambria Math" w:hAnsi="Cambria Math"/>
                  <w:i/>
                  <w:sz w:val="14"/>
                  <w:szCs w:val="14"/>
                </w:rPr>
              </m:ctrlPr>
            </m:sSubPr>
            <m:e>
              <m:acc>
                <m:accPr>
                  <m:chr m:val="̅"/>
                  <m:ctrlPr>
                    <w:rPr>
                      <w:rFonts w:ascii="Cambria Math" w:hAnsi="Cambria Math"/>
                      <w:i/>
                      <w:sz w:val="14"/>
                      <w:szCs w:val="14"/>
                    </w:rPr>
                  </m:ctrlPr>
                </m:accPr>
                <m:e>
                  <m:r>
                    <m:rPr>
                      <m:sty m:val="bi"/>
                    </m:rPr>
                    <w:rPr>
                      <w:rFonts w:ascii="Cambria Math" w:hAnsi="Cambria Math"/>
                      <w:sz w:val="14"/>
                      <w:szCs w:val="14"/>
                    </w:rPr>
                    <m:t>r</m:t>
                  </m:r>
                </m:e>
              </m:acc>
            </m:e>
            <m:sub>
              <m:r>
                <m:rPr>
                  <m:sty m:val="bi"/>
                </m:rPr>
                <w:rPr>
                  <w:rFonts w:ascii="Cambria Math" w:hAnsi="Cambria Math"/>
                  <w:sz w:val="14"/>
                  <w:szCs w:val="14"/>
                </w:rPr>
                <m:t>u</m:t>
              </m:r>
            </m:sub>
          </m:sSub>
          <m:r>
            <m:rPr>
              <m:sty m:val="bi"/>
            </m:rPr>
            <w:rPr>
              <w:rFonts w:ascii="Cambria Math" w:hAnsi="Cambria Math"/>
              <w:sz w:val="14"/>
              <w:szCs w:val="14"/>
            </w:rPr>
            <m:t>(</m:t>
          </m:r>
          <m:d>
            <m:dPr>
              <m:begChr m:val="⌊"/>
              <m:endChr m:val="⌋"/>
              <m:ctrlPr>
                <w:rPr>
                  <w:rFonts w:ascii="Cambria Math" w:hAnsi="Cambria Math"/>
                  <w:i/>
                  <w:sz w:val="14"/>
                  <w:szCs w:val="14"/>
                </w:rPr>
              </m:ctrlPr>
            </m:dPr>
            <m:e>
              <m:f>
                <m:fPr>
                  <m:ctrlPr>
                    <w:rPr>
                      <w:rFonts w:ascii="Cambria Math" w:hAnsi="Cambria Math"/>
                      <w:i/>
                      <w:sz w:val="14"/>
                      <w:szCs w:val="14"/>
                    </w:rPr>
                  </m:ctrlPr>
                </m:fPr>
                <m:num>
                  <m:r>
                    <m:rPr>
                      <m:sty m:val="bi"/>
                    </m:rPr>
                    <w:rPr>
                      <w:rFonts w:ascii="Cambria Math" w:hAnsi="Cambria Math"/>
                      <w:sz w:val="14"/>
                      <w:szCs w:val="14"/>
                    </w:rPr>
                    <m:t>n</m:t>
                  </m:r>
                </m:num>
                <m:den>
                  <m:r>
                    <m:rPr>
                      <m:sty m:val="bi"/>
                    </m:rPr>
                    <w:rPr>
                      <w:rFonts w:ascii="Cambria Math" w:hAnsi="Cambria Math"/>
                      <w:sz w:val="14"/>
                      <w:szCs w:val="14"/>
                    </w:rPr>
                    <m:t>M</m:t>
                  </m:r>
                </m:den>
              </m:f>
            </m:e>
          </m:d>
          <m:r>
            <m:rPr>
              <m:sty m:val="bi"/>
            </m:rPr>
            <w:rPr>
              <w:rFonts w:ascii="Cambria Math" w:hAnsi="Cambria Math"/>
              <w:sz w:val="14"/>
              <w:szCs w:val="14"/>
            </w:rPr>
            <m:t xml:space="preserve">)q(n </m:t>
          </m:r>
          <m:r>
            <m:rPr>
              <m:sty m:val="b"/>
            </m:rPr>
            <w:rPr>
              <w:rFonts w:ascii="Cambria Math" w:hAnsi="Cambria Math"/>
              <w:sz w:val="14"/>
              <w:szCs w:val="14"/>
            </w:rPr>
            <m:t xml:space="preserve">mod </m:t>
          </m:r>
          <m:r>
            <m:rPr>
              <m:sty m:val="bi"/>
            </m:rPr>
            <w:rPr>
              <w:rFonts w:ascii="Cambria Math" w:hAnsi="Cambria Math"/>
              <w:sz w:val="14"/>
              <w:szCs w:val="14"/>
            </w:rPr>
            <m:t>M)</m:t>
          </m:r>
        </m:oMath>
        <w:r w:rsidR="006245F2" w:rsidRPr="00DD742B">
          <w:rPr>
            <w:rStyle w:val="Hyperlink"/>
            <w:noProof/>
          </w:rPr>
          <w:t>”) is a suitable scheme if it is clarified how the length of the sequence is determined.</w:t>
        </w:r>
      </w:hyperlink>
    </w:p>
    <w:p w14:paraId="3250D6CA" w14:textId="775F85CF" w:rsidR="006245F2" w:rsidRDefault="00600A41" w:rsidP="006245F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3983843" w:history="1">
        <w:r w:rsidR="006245F2" w:rsidRPr="00DD742B">
          <w:rPr>
            <w:rStyle w:val="Hyperlink"/>
            <w:noProof/>
          </w:rPr>
          <w:t>Observation 10</w:t>
        </w:r>
        <w:r w:rsidR="006245F2">
          <w:rPr>
            <w:rFonts w:asciiTheme="minorHAnsi" w:eastAsiaTheme="minorEastAsia" w:hAnsiTheme="minorHAnsi" w:cstheme="minorBidi"/>
            <w:b w:val="0"/>
            <w:noProof/>
            <w:kern w:val="2"/>
            <w:sz w:val="24"/>
            <w:szCs w:val="24"/>
            <w:lang w:val="en-SE" w:eastAsia="en-SE"/>
            <w14:ligatures w14:val="standardContextual"/>
          </w:rPr>
          <w:tab/>
        </w:r>
        <w:r w:rsidR="006245F2" w:rsidRPr="00DD742B">
          <w:rPr>
            <w:rStyle w:val="Hyperlink"/>
            <w:noProof/>
          </w:rPr>
          <w:t xml:space="preserve">In CDM DMRS Option1, the sequence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
            </m:rPr>
            <w:rPr>
              <w:rStyle w:val="Hyperlink"/>
              <w:rFonts w:ascii="Cambria Math" w:hAnsi="Cambria Math"/>
              <w:noProof/>
            </w:rPr>
            <m:t xml:space="preserve"> </m:t>
          </m:r>
        </m:oMath>
        <w:r w:rsidR="006245F2" w:rsidRPr="00DD742B">
          <w:rPr>
            <w:rStyle w:val="Hyperlink"/>
            <w:noProof/>
          </w:rPr>
          <w:t xml:space="preserve">invokes the legacy sequence </w:t>
        </w:r>
        <m:oMath>
          <m:sSub>
            <m:sSubPr>
              <m:ctrlPr>
                <w:rPr>
                  <w:rStyle w:val="Hyperlink"/>
                  <w:rFonts w:ascii="Cambria Math" w:hAnsi="Cambria Math"/>
                  <w:i/>
                  <w:noProof/>
                </w:rPr>
              </m:ctrlPr>
            </m:sSubPr>
            <m:e>
              <m:acc>
                <m:accPr>
                  <m:chr m:val="̅"/>
                  <m:ctrlPr>
                    <w:rPr>
                      <w:rStyle w:val="Hyperlink"/>
                      <w:rFonts w:ascii="Cambria Math" w:hAnsi="Cambria Math"/>
                      <w:i/>
                      <w:noProof/>
                    </w:rPr>
                  </m:ctrlPr>
                </m:accPr>
                <m:e>
                  <m:r>
                    <m:rPr>
                      <m:sty m:val="bi"/>
                    </m:rPr>
                    <w:rPr>
                      <w:rStyle w:val="Hyperlink"/>
                      <w:rFonts w:ascii="Cambria Math" w:hAnsi="Cambria Math"/>
                      <w:noProof/>
                    </w:rPr>
                    <m:t>r</m:t>
                  </m:r>
                </m:e>
              </m:acc>
            </m:e>
            <m:sub>
              <m:r>
                <m:rPr>
                  <m:sty m:val="bi"/>
                </m:rPr>
                <w:rPr>
                  <w:rStyle w:val="Hyperlink"/>
                  <w:rFonts w:ascii="Cambria Math" w:hAnsi="Cambria Math"/>
                  <w:noProof/>
                </w:rPr>
                <m:t>u</m:t>
              </m:r>
            </m:sub>
          </m:sSub>
          <m:d>
            <m:dPr>
              <m:ctrlPr>
                <w:rPr>
                  <w:rStyle w:val="Hyperlink"/>
                  <w:rFonts w:ascii="Cambria Math" w:hAnsi="Cambria Math"/>
                  <w:i/>
                  <w:noProof/>
                </w:rPr>
              </m:ctrlPr>
            </m:dPr>
            <m:e>
              <m:r>
                <m:rPr>
                  <m:sty m:val="bi"/>
                </m:rPr>
                <w:rPr>
                  <w:rStyle w:val="Hyperlink"/>
                  <w:rFonts w:ascii="Cambria Math" w:hAnsi="Cambria Math"/>
                  <w:noProof/>
                </w:rPr>
                <m:t>n</m:t>
              </m:r>
            </m:e>
          </m:d>
        </m:oMath>
        <w:r w:rsidR="006245F2" w:rsidRPr="00DD742B">
          <w:rPr>
            <w:rStyle w:val="Hyperlink"/>
            <w:noProof/>
          </w:rPr>
          <w:t xml:space="preserve">, therefore configuring </w:t>
        </w:r>
        <m:oMath>
          <m:sSubSup>
            <m:sSubSupPr>
              <m:ctrlPr>
                <w:rPr>
                  <w:rFonts w:ascii="Cambria Math" w:eastAsia="DengXian" w:hAnsi="Cambria Math"/>
                  <w:i/>
                  <w:iCs/>
                </w:rPr>
              </m:ctrlPr>
            </m:sSubSupPr>
            <m:e>
              <m:r>
                <m:rPr>
                  <m:sty m:val="bi"/>
                </m:rPr>
                <w:rPr>
                  <w:rFonts w:ascii="Cambria Math" w:eastAsia="DengXian" w:hAnsi="Cambria Math"/>
                </w:rPr>
                <m:t>M</m:t>
              </m:r>
            </m:e>
            <m:sub>
              <m:r>
                <m:rPr>
                  <m:sty m:val="bi"/>
                </m:rPr>
                <w:rPr>
                  <w:rFonts w:ascii="Cambria Math" w:eastAsia="DengXian" w:hAnsi="Cambria Math"/>
                </w:rPr>
                <m:t>rep</m:t>
              </m:r>
            </m:sub>
            <m:sup>
              <m:r>
                <m:rPr>
                  <m:sty m:val="bi"/>
                </m:rPr>
                <w:rPr>
                  <w:rFonts w:ascii="Cambria Math" w:eastAsia="DengXian" w:hAnsi="Cambria Math"/>
                </w:rPr>
                <m:t>NPUSCH</m:t>
              </m:r>
            </m:sup>
          </m:sSubSup>
        </m:oMath>
        <w:r w:rsidR="006245F2" w:rsidRPr="00DD742B">
          <w:rPr>
            <w:rStyle w:val="Hyperlink"/>
            <w:noProof/>
          </w:rPr>
          <w:t xml:space="preserve"> as a multiple of the OCC length will impact both. However, the length of the legacy sequence shall remain unimpacted. Thus, in our understanding </w:t>
        </w:r>
        <m:oMath>
          <m:sSub>
            <m:sSubPr>
              <m:ctrlPr>
                <w:rPr>
                  <w:rStyle w:val="Hyperlink"/>
                  <w:rFonts w:ascii="Cambria Math" w:hAnsi="Cambria Math"/>
                  <w:i/>
                  <w:noProof/>
                </w:rPr>
              </m:ctrlPr>
            </m:sSubPr>
            <m:e>
              <m:acc>
                <m:accPr>
                  <m:chr m:val="̅"/>
                  <m:ctrlPr>
                    <w:rPr>
                      <w:rStyle w:val="Hyperlink"/>
                      <w:rFonts w:ascii="Cambria Math" w:hAnsi="Cambria Math"/>
                      <w:i/>
                      <w:noProof/>
                    </w:rPr>
                  </m:ctrlPr>
                </m:accPr>
                <m:e>
                  <m:r>
                    <m:rPr>
                      <m:sty m:val="bi"/>
                    </m:rPr>
                    <w:rPr>
                      <w:rStyle w:val="Hyperlink"/>
                      <w:rFonts w:ascii="Cambria Math" w:hAnsi="Cambria Math"/>
                      <w:noProof/>
                    </w:rPr>
                    <m:t>r</m:t>
                  </m:r>
                </m:e>
              </m:acc>
            </m:e>
            <m:sub>
              <m:r>
                <m:rPr>
                  <m:sty m:val="bi"/>
                </m:rPr>
                <w:rPr>
                  <w:rStyle w:val="Hyperlink"/>
                  <w:rFonts w:ascii="Cambria Math" w:hAnsi="Cambria Math"/>
                  <w:noProof/>
                </w:rPr>
                <m:t>u</m:t>
              </m:r>
            </m:sub>
          </m:sSub>
          <m:d>
            <m:dPr>
              <m:ctrlPr>
                <w:rPr>
                  <w:rStyle w:val="Hyperlink"/>
                  <w:rFonts w:ascii="Cambria Math" w:hAnsi="Cambria Math"/>
                  <w:i/>
                  <w:noProof/>
                </w:rPr>
              </m:ctrlPr>
            </m:dPr>
            <m:e>
              <m:r>
                <m:rPr>
                  <m:sty m:val="bi"/>
                </m:rPr>
                <w:rPr>
                  <w:rStyle w:val="Hyperlink"/>
                  <w:rFonts w:ascii="Cambria Math" w:hAnsi="Cambria Math"/>
                  <w:noProof/>
                </w:rPr>
                <m:t>n</m:t>
              </m:r>
            </m:e>
          </m:d>
          <m:r>
            <m:rPr>
              <m:sty m:val="bi"/>
            </m:rPr>
            <w:rPr>
              <w:rStyle w:val="Hyperlink"/>
              <w:rFonts w:ascii="Cambria Math" w:hAnsi="Cambria Math"/>
              <w:noProof/>
            </w:rPr>
            <m:t xml:space="preserve"> </m:t>
          </m:r>
        </m:oMath>
        <w:r w:rsidR="006245F2" w:rsidRPr="00DD742B">
          <w:rPr>
            <w:rStyle w:val="Hyperlink"/>
            <w:noProof/>
          </w:rPr>
          <w:t xml:space="preserve">should keep using </w:t>
        </w:r>
        <m:oMath>
          <m:sSubSup>
            <m:sSubSupPr>
              <m:ctrlPr>
                <w:rPr>
                  <w:rFonts w:ascii="Cambria Math" w:eastAsia="DengXian" w:hAnsi="Cambria Math"/>
                  <w:i/>
                  <w:iCs/>
                </w:rPr>
              </m:ctrlPr>
            </m:sSubSupPr>
            <m:e>
              <m:r>
                <m:rPr>
                  <m:sty m:val="bi"/>
                </m:rPr>
                <w:rPr>
                  <w:rFonts w:ascii="Cambria Math" w:eastAsia="DengXian" w:hAnsi="Cambria Math"/>
                </w:rPr>
                <m:t>M</m:t>
              </m:r>
            </m:e>
            <m:sub>
              <m:r>
                <m:rPr>
                  <m:sty m:val="bi"/>
                </m:rPr>
                <w:rPr>
                  <w:rFonts w:ascii="Cambria Math" w:eastAsia="DengXian" w:hAnsi="Cambria Math"/>
                </w:rPr>
                <m:t>rep</m:t>
              </m:r>
            </m:sub>
            <m:sup>
              <m:r>
                <m:rPr>
                  <m:sty m:val="bi"/>
                </m:rPr>
                <w:rPr>
                  <w:rFonts w:ascii="Cambria Math" w:eastAsia="DengXian" w:hAnsi="Cambria Math"/>
                </w:rPr>
                <m:t>NPUSCH</m:t>
              </m:r>
            </m:sup>
          </m:sSubSup>
        </m:oMath>
        <w:r w:rsidR="006245F2" w:rsidRPr="00DD742B">
          <w:rPr>
            <w:rStyle w:val="Hyperlink"/>
            <w:noProof/>
          </w:rPr>
          <w:t xml:space="preserve">, whereas </w:t>
        </w:r>
        <m:oMath>
          <m:sSub>
            <m:sSubPr>
              <m:ctrlPr>
                <w:rPr>
                  <w:rStyle w:val="Hyperlink"/>
                  <w:rFonts w:ascii="Cambria Math" w:hAnsi="Cambria Math"/>
                  <w:i/>
                  <w:noProof/>
                </w:rPr>
              </m:ctrlPr>
            </m:sSubPr>
            <m:e>
              <m:acc>
                <m:accPr>
                  <m:chr m:val="̅"/>
                  <m:ctrlPr>
                    <w:rPr>
                      <w:rStyle w:val="Hyperlink"/>
                      <w:rFonts w:ascii="Cambria Math" w:hAnsi="Cambria Math"/>
                      <w:i/>
                      <w:noProof/>
                    </w:rPr>
                  </m:ctrlPr>
                </m:accPr>
                <m:e>
                  <m:r>
                    <m:rPr>
                      <m:sty m:val="bi"/>
                    </m:rPr>
                    <w:rPr>
                      <w:rStyle w:val="Hyperlink"/>
                      <w:rFonts w:ascii="Cambria Math" w:hAnsi="Cambria Math"/>
                      <w:noProof/>
                    </w:rPr>
                    <m:t>r</m:t>
                  </m:r>
                </m:e>
              </m:acc>
            </m:e>
            <m:sub>
              <m:r>
                <m:rPr>
                  <m:sty m:val="bi"/>
                </m:rPr>
                <w:rPr>
                  <w:rStyle w:val="Hyperlink"/>
                  <w:rFonts w:ascii="Cambria Math" w:hAnsi="Cambria Math"/>
                  <w:noProof/>
                </w:rPr>
                <m:t>u,OCC</m:t>
              </m:r>
            </m:sub>
          </m:sSub>
          <m:d>
            <m:dPr>
              <m:ctrlPr>
                <w:rPr>
                  <w:rStyle w:val="Hyperlink"/>
                  <w:rFonts w:ascii="Cambria Math" w:hAnsi="Cambria Math"/>
                  <w:i/>
                  <w:noProof/>
                </w:rPr>
              </m:ctrlPr>
            </m:dPr>
            <m:e>
              <m:r>
                <m:rPr>
                  <m:sty m:val="bi"/>
                </m:rPr>
                <w:rPr>
                  <w:rStyle w:val="Hyperlink"/>
                  <w:rFonts w:ascii="Cambria Math" w:hAnsi="Cambria Math"/>
                  <w:noProof/>
                </w:rPr>
                <m:t>n</m:t>
              </m:r>
            </m:e>
          </m:d>
        </m:oMath>
        <w:r w:rsidR="006245F2" w:rsidRPr="00DD742B">
          <w:rPr>
            <w:rStyle w:val="Hyperlink"/>
            <w:noProof/>
          </w:rPr>
          <w:t xml:space="preserve"> can use </w:t>
        </w:r>
        <m:oMath>
          <m:sSubSup>
            <m:sSubSupPr>
              <m:ctrlPr>
                <w:rPr>
                  <w:rFonts w:ascii="Cambria Math" w:eastAsia="DengXian" w:hAnsi="Cambria Math"/>
                  <w:i/>
                  <w:iCs/>
                </w:rPr>
              </m:ctrlPr>
            </m:sSubSupPr>
            <m:e>
              <m:r>
                <m:rPr>
                  <m:sty m:val="bi"/>
                </m:rPr>
                <w:rPr>
                  <w:rFonts w:ascii="Cambria Math" w:eastAsia="DengXian" w:hAnsi="Cambria Math"/>
                </w:rPr>
                <m:t>M</m:t>
              </m:r>
            </m:e>
            <m:sub>
              <m:r>
                <m:rPr>
                  <m:sty m:val="bi"/>
                </m:rPr>
                <w:rPr>
                  <w:rFonts w:ascii="Cambria Math" w:eastAsia="DengXian" w:hAnsi="Cambria Math"/>
                </w:rPr>
                <m:t>rep</m:t>
              </m:r>
              <m:r>
                <m:rPr>
                  <m:sty m:val="bi"/>
                </m:rPr>
                <w:rPr>
                  <w:rFonts w:ascii="Cambria Math" w:eastAsia="DengXian" w:hAnsi="Cambria Math"/>
                  <w:color w:val="00B050"/>
                </w:rPr>
                <m:t>,OCC</m:t>
              </m:r>
            </m:sub>
            <m:sup>
              <m:r>
                <m:rPr>
                  <m:sty m:val="bi"/>
                </m:rPr>
                <w:rPr>
                  <w:rFonts w:ascii="Cambria Math" w:eastAsia="DengXian" w:hAnsi="Cambria Math"/>
                </w:rPr>
                <m:t>NPUSCH</m:t>
              </m:r>
            </m:sup>
          </m:sSubSup>
        </m:oMath>
        <w:r w:rsidR="006245F2" w:rsidRPr="00DD742B">
          <w:rPr>
            <w:rStyle w:val="Hyperlink"/>
            <w:iCs/>
            <w:noProof/>
          </w:rPr>
          <w:t xml:space="preserve">which configurable values are </w:t>
        </w:r>
        <w:r w:rsidR="006245F2" w:rsidRPr="00DD742B">
          <w:rPr>
            <w:rStyle w:val="Hyperlink"/>
            <w:noProof/>
          </w:rPr>
          <w:t xml:space="preserve">multiple of the OCC length (e.g., </w:t>
        </w:r>
        <m:oMath>
          <m:sSubSup>
            <m:sSubSupPr>
              <m:ctrlPr>
                <w:rPr>
                  <w:rFonts w:ascii="Cambria Math" w:eastAsia="DengXian" w:hAnsi="Cambria Math"/>
                  <w:i/>
                  <w:iCs/>
                </w:rPr>
              </m:ctrlPr>
            </m:sSubSupPr>
            <m:e>
              <m:r>
                <m:rPr>
                  <m:sty m:val="bi"/>
                </m:rPr>
                <w:rPr>
                  <w:rFonts w:ascii="Cambria Math" w:eastAsia="DengXian" w:hAnsi="Cambria Math"/>
                </w:rPr>
                <m:t>M</m:t>
              </m:r>
            </m:e>
            <m:sub>
              <m:r>
                <m:rPr>
                  <m:sty m:val="bi"/>
                </m:rPr>
                <w:rPr>
                  <w:rFonts w:ascii="Cambria Math" w:eastAsia="DengXian" w:hAnsi="Cambria Math"/>
                </w:rPr>
                <m:t>rep</m:t>
              </m:r>
              <m:r>
                <m:rPr>
                  <m:sty m:val="bi"/>
                </m:rPr>
                <w:rPr>
                  <w:rFonts w:ascii="Cambria Math" w:eastAsia="DengXian" w:hAnsi="Cambria Math"/>
                  <w:color w:val="00B050"/>
                </w:rPr>
                <m:t>,OCC</m:t>
              </m:r>
            </m:sub>
            <m:sup>
              <m:r>
                <m:rPr>
                  <m:sty m:val="bi"/>
                </m:rPr>
                <w:rPr>
                  <w:rFonts w:ascii="Cambria Math" w:eastAsia="DengXian" w:hAnsi="Cambria Math"/>
                </w:rPr>
                <m:t>NPUSCH</m:t>
              </m:r>
            </m:sup>
          </m:sSubSup>
          <m:r>
            <m:rPr>
              <m:sty m:val="bi"/>
            </m:rPr>
            <w:rPr>
              <w:rFonts w:ascii="Cambria Math" w:hAnsi="Cambria Math"/>
            </w:rPr>
            <m:t>=2(</m:t>
          </m:r>
          <m:sSubSup>
            <m:sSubSupPr>
              <m:ctrlPr>
                <w:rPr>
                  <w:rFonts w:ascii="Cambria Math" w:eastAsia="DengXian" w:hAnsi="Cambria Math"/>
                  <w:i/>
                  <w:iCs/>
                </w:rPr>
              </m:ctrlPr>
            </m:sSubSupPr>
            <m:e>
              <m:r>
                <m:rPr>
                  <m:sty m:val="bi"/>
                </m:rPr>
                <w:rPr>
                  <w:rFonts w:ascii="Cambria Math" w:eastAsia="DengXian" w:hAnsi="Cambria Math"/>
                </w:rPr>
                <m:t>M</m:t>
              </m:r>
            </m:e>
            <m:sub>
              <m:r>
                <m:rPr>
                  <m:sty m:val="bi"/>
                </m:rPr>
                <w:rPr>
                  <w:rFonts w:ascii="Cambria Math" w:eastAsia="DengXian" w:hAnsi="Cambria Math"/>
                </w:rPr>
                <m:t>rep</m:t>
              </m:r>
            </m:sub>
            <m:sup>
              <m:r>
                <m:rPr>
                  <m:sty m:val="bi"/>
                </m:rPr>
                <w:rPr>
                  <w:rFonts w:ascii="Cambria Math" w:eastAsia="DengXian" w:hAnsi="Cambria Math"/>
                </w:rPr>
                <m:t>NPUSCH</m:t>
              </m:r>
            </m:sup>
          </m:sSubSup>
          <m:r>
            <m:rPr>
              <m:sty m:val="bi"/>
            </m:rPr>
            <w:rPr>
              <w:rFonts w:ascii="Cambria Math" w:eastAsia="DengXian" w:hAnsi="Cambria Math"/>
            </w:rPr>
            <m:t>)</m:t>
          </m:r>
        </m:oMath>
        <w:r w:rsidR="006245F2" w:rsidRPr="00DD742B">
          <w:rPr>
            <w:rStyle w:val="Hyperlink"/>
            <w:noProof/>
          </w:rPr>
          <w:t>).</w:t>
        </w:r>
      </w:hyperlink>
    </w:p>
    <w:p w14:paraId="624CCDC9" w14:textId="24A3E45C" w:rsidR="006245F2" w:rsidRDefault="00600A41" w:rsidP="006245F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3983844" w:history="1">
        <w:r w:rsidR="006245F2" w:rsidRPr="00DD742B">
          <w:rPr>
            <w:rStyle w:val="Hyperlink"/>
            <w:noProof/>
          </w:rPr>
          <w:t>Observation 11</w:t>
        </w:r>
        <w:r w:rsidR="006245F2">
          <w:rPr>
            <w:rFonts w:asciiTheme="minorHAnsi" w:eastAsiaTheme="minorEastAsia" w:hAnsiTheme="minorHAnsi" w:cstheme="minorBidi"/>
            <w:b w:val="0"/>
            <w:noProof/>
            <w:kern w:val="2"/>
            <w:sz w:val="24"/>
            <w:szCs w:val="24"/>
            <w:lang w:val="en-SE" w:eastAsia="en-SE"/>
            <w14:ligatures w14:val="standardContextual"/>
          </w:rPr>
          <w:tab/>
        </w:r>
        <w:r w:rsidR="006245F2" w:rsidRPr="00DD742B">
          <w:rPr>
            <w:rStyle w:val="Hyperlink"/>
            <w:noProof/>
          </w:rPr>
          <w:t xml:space="preserve">In relation with the previous observation, one alternative approach is to keep using </w:t>
        </w:r>
        <m:oMath>
          <m:sSubSup>
            <m:sSubSupPr>
              <m:ctrlPr>
                <w:rPr>
                  <w:rStyle w:val="Hyperlink"/>
                  <w:rFonts w:ascii="Cambria Math" w:eastAsia="DengXian" w:hAnsi="Cambria Math"/>
                  <w:i/>
                  <w:noProof/>
                </w:rPr>
              </m:ctrlPr>
            </m:sSubSupPr>
            <m:e>
              <m:r>
                <m:rPr>
                  <m:sty m:val="bi"/>
                </m:rPr>
                <w:rPr>
                  <w:rStyle w:val="Hyperlink"/>
                  <w:rFonts w:ascii="Cambria Math" w:eastAsia="DengXian" w:hAnsi="Cambria Math"/>
                  <w:noProof/>
                </w:rPr>
                <m:t>M</m:t>
              </m:r>
            </m:e>
            <m:sub>
              <m:r>
                <m:rPr>
                  <m:sty m:val="bi"/>
                </m:rPr>
                <w:rPr>
                  <w:rStyle w:val="Hyperlink"/>
                  <w:rFonts w:ascii="Cambria Math" w:eastAsia="DengXian" w:hAnsi="Cambria Math"/>
                  <w:noProof/>
                </w:rPr>
                <m:t>rep</m:t>
              </m:r>
            </m:sub>
            <m:sup>
              <m:r>
                <m:rPr>
                  <m:sty m:val="bi"/>
                </m:rPr>
                <w:rPr>
                  <w:rStyle w:val="Hyperlink"/>
                  <w:rFonts w:ascii="Cambria Math" w:eastAsia="DengXian" w:hAnsi="Cambria Math"/>
                  <w:noProof/>
                </w:rPr>
                <m:t>NPUSCH</m:t>
              </m:r>
            </m:sup>
          </m:sSubSup>
        </m:oMath>
        <w:r w:rsidR="006245F2" w:rsidRPr="00DD742B">
          <w:rPr>
            <w:rStyle w:val="Hyperlink"/>
            <w:noProof/>
          </w:rPr>
          <w:t xml:space="preserve"> as per legacy for both </w:t>
        </w:r>
        <m:oMath>
          <m:sSub>
            <m:sSubPr>
              <m:ctrlPr>
                <w:rPr>
                  <w:rStyle w:val="Hyperlink"/>
                  <w:rFonts w:ascii="Cambria Math" w:hAnsi="Cambria Math"/>
                  <w:i/>
                  <w:noProof/>
                </w:rPr>
              </m:ctrlPr>
            </m:sSubPr>
            <m:e>
              <m:acc>
                <m:accPr>
                  <m:chr m:val="̅"/>
                  <m:ctrlPr>
                    <w:rPr>
                      <w:rStyle w:val="Hyperlink"/>
                      <w:rFonts w:ascii="Cambria Math" w:hAnsi="Cambria Math"/>
                      <w:i/>
                      <w:noProof/>
                    </w:rPr>
                  </m:ctrlPr>
                </m:accPr>
                <m:e>
                  <m:r>
                    <m:rPr>
                      <m:sty m:val="bi"/>
                    </m:rPr>
                    <w:rPr>
                      <w:rStyle w:val="Hyperlink"/>
                      <w:rFonts w:ascii="Cambria Math" w:hAnsi="Cambria Math"/>
                      <w:noProof/>
                    </w:rPr>
                    <m:t>r</m:t>
                  </m:r>
                </m:e>
              </m:acc>
            </m:e>
            <m:sub>
              <m:r>
                <m:rPr>
                  <m:sty m:val="bi"/>
                </m:rPr>
                <w:rPr>
                  <w:rStyle w:val="Hyperlink"/>
                  <w:rFonts w:ascii="Cambria Math" w:hAnsi="Cambria Math"/>
                  <w:noProof/>
                </w:rPr>
                <m:t>u,OCC</m:t>
              </m:r>
            </m:sub>
          </m:sSub>
          <m:d>
            <m:dPr>
              <m:ctrlPr>
                <w:rPr>
                  <w:rStyle w:val="Hyperlink"/>
                  <w:rFonts w:ascii="Cambria Math" w:hAnsi="Cambria Math"/>
                  <w:i/>
                  <w:noProof/>
                </w:rPr>
              </m:ctrlPr>
            </m:dPr>
            <m:e>
              <m:r>
                <m:rPr>
                  <m:sty m:val="bi"/>
                </m:rPr>
                <w:rPr>
                  <w:rStyle w:val="Hyperlink"/>
                  <w:rFonts w:ascii="Cambria Math" w:hAnsi="Cambria Math"/>
                  <w:noProof/>
                </w:rPr>
                <m:t>n</m:t>
              </m:r>
            </m:e>
          </m:d>
        </m:oMath>
        <w:r w:rsidR="006245F2" w:rsidRPr="00DD742B">
          <w:rPr>
            <w:rStyle w:val="Hyperlink"/>
            <w:noProof/>
          </w:rPr>
          <w:t xml:space="preserve"> and </w:t>
        </w:r>
        <m:oMath>
          <m:sSub>
            <m:sSubPr>
              <m:ctrlPr>
                <w:rPr>
                  <w:rStyle w:val="Hyperlink"/>
                  <w:rFonts w:ascii="Cambria Math" w:hAnsi="Cambria Math"/>
                  <w:i/>
                  <w:noProof/>
                </w:rPr>
              </m:ctrlPr>
            </m:sSubPr>
            <m:e>
              <m:acc>
                <m:accPr>
                  <m:chr m:val="̅"/>
                  <m:ctrlPr>
                    <w:rPr>
                      <w:rStyle w:val="Hyperlink"/>
                      <w:rFonts w:ascii="Cambria Math" w:hAnsi="Cambria Math"/>
                      <w:i/>
                      <w:noProof/>
                    </w:rPr>
                  </m:ctrlPr>
                </m:accPr>
                <m:e>
                  <m:r>
                    <m:rPr>
                      <m:sty m:val="bi"/>
                    </m:rPr>
                    <w:rPr>
                      <w:rStyle w:val="Hyperlink"/>
                      <w:rFonts w:ascii="Cambria Math" w:hAnsi="Cambria Math"/>
                      <w:noProof/>
                    </w:rPr>
                    <m:t>r</m:t>
                  </m:r>
                </m:e>
              </m:acc>
            </m:e>
            <m:sub>
              <m:r>
                <m:rPr>
                  <m:sty m:val="bi"/>
                </m:rPr>
                <w:rPr>
                  <w:rStyle w:val="Hyperlink"/>
                  <w:rFonts w:ascii="Cambria Math" w:hAnsi="Cambria Math"/>
                  <w:noProof/>
                </w:rPr>
                <m:t>u</m:t>
              </m:r>
            </m:sub>
          </m:sSub>
          <m:d>
            <m:dPr>
              <m:ctrlPr>
                <w:rPr>
                  <w:rStyle w:val="Hyperlink"/>
                  <w:rFonts w:ascii="Cambria Math" w:hAnsi="Cambria Math"/>
                  <w:i/>
                  <w:noProof/>
                </w:rPr>
              </m:ctrlPr>
            </m:dPr>
            <m:e>
              <m:r>
                <m:rPr>
                  <m:sty m:val="bi"/>
                </m:rPr>
                <w:rPr>
                  <w:rStyle w:val="Hyperlink"/>
                  <w:rFonts w:ascii="Cambria Math" w:hAnsi="Cambria Math"/>
                  <w:noProof/>
                </w:rPr>
                <m:t>n</m:t>
              </m:r>
            </m:e>
          </m:d>
        </m:oMath>
        <w:r w:rsidR="006245F2" w:rsidRPr="00DD742B">
          <w:rPr>
            <w:rStyle w:val="Hyperlink"/>
            <w:noProof/>
          </w:rPr>
          <w:t xml:space="preserve">. In this case, the length of the sequence for </w:t>
        </w:r>
        <m:oMath>
          <m:sSub>
            <m:sSubPr>
              <m:ctrlPr>
                <w:rPr>
                  <w:rStyle w:val="Hyperlink"/>
                  <w:rFonts w:ascii="Cambria Math" w:hAnsi="Cambria Math"/>
                  <w:i/>
                  <w:noProof/>
                </w:rPr>
              </m:ctrlPr>
            </m:sSubPr>
            <m:e>
              <m:acc>
                <m:accPr>
                  <m:chr m:val="̅"/>
                  <m:ctrlPr>
                    <w:rPr>
                      <w:rStyle w:val="Hyperlink"/>
                      <w:rFonts w:ascii="Cambria Math" w:hAnsi="Cambria Math"/>
                      <w:i/>
                      <w:noProof/>
                    </w:rPr>
                  </m:ctrlPr>
                </m:accPr>
                <m:e>
                  <m:r>
                    <m:rPr>
                      <m:sty m:val="bi"/>
                    </m:rPr>
                    <w:rPr>
                      <w:rStyle w:val="Hyperlink"/>
                      <w:rFonts w:ascii="Cambria Math" w:hAnsi="Cambria Math"/>
                      <w:noProof/>
                    </w:rPr>
                    <m:t>r</m:t>
                  </m:r>
                </m:e>
              </m:acc>
            </m:e>
            <m:sub>
              <m:r>
                <m:rPr>
                  <m:sty m:val="bi"/>
                </m:rPr>
                <w:rPr>
                  <w:rStyle w:val="Hyperlink"/>
                  <w:rFonts w:ascii="Cambria Math" w:hAnsi="Cambria Math"/>
                  <w:noProof/>
                </w:rPr>
                <m:t>u,OCC</m:t>
              </m:r>
            </m:sub>
          </m:sSub>
          <m:d>
            <m:dPr>
              <m:ctrlPr>
                <w:rPr>
                  <w:rStyle w:val="Hyperlink"/>
                  <w:rFonts w:ascii="Cambria Math" w:hAnsi="Cambria Math"/>
                  <w:i/>
                  <w:noProof/>
                </w:rPr>
              </m:ctrlPr>
            </m:dPr>
            <m:e>
              <m:r>
                <m:rPr>
                  <m:sty m:val="bi"/>
                </m:rPr>
                <w:rPr>
                  <w:rStyle w:val="Hyperlink"/>
                  <w:rFonts w:ascii="Cambria Math" w:hAnsi="Cambria Math"/>
                  <w:noProof/>
                </w:rPr>
                <m:t>n</m:t>
              </m:r>
            </m:e>
          </m:d>
          <m:r>
            <m:rPr>
              <m:sty m:val="bi"/>
            </m:rPr>
            <w:rPr>
              <w:rStyle w:val="Hyperlink"/>
              <w:rFonts w:ascii="Cambria Math" w:hAnsi="Cambria Math"/>
              <w:noProof/>
            </w:rPr>
            <m:t xml:space="preserve"> </m:t>
          </m:r>
        </m:oMath>
        <w:r w:rsidR="006245F2" w:rsidRPr="00DD742B">
          <w:rPr>
            <w:rStyle w:val="Hyperlink"/>
            <w:noProof/>
          </w:rPr>
          <w:t xml:space="preserve">can be given by </w:t>
        </w:r>
        <m:oMath>
          <m:r>
            <m:rPr>
              <m:sty m:val="bi"/>
            </m:rPr>
            <w:rPr>
              <w:rFonts w:ascii="Cambria Math" w:eastAsia="DengXian" w:hAnsi="Cambria Math"/>
            </w:rPr>
            <m:t>0≤n&lt;</m:t>
          </m:r>
          <m:d>
            <m:dPr>
              <m:ctrlPr>
                <w:rPr>
                  <w:rFonts w:ascii="Cambria Math" w:eastAsia="DengXian" w:hAnsi="Cambria Math"/>
                  <w:i/>
                  <w:iCs/>
                </w:rPr>
              </m:ctrlPr>
            </m:dPr>
            <m:e>
              <m:sSubSup>
                <m:sSubSupPr>
                  <m:ctrlPr>
                    <w:rPr>
                      <w:rFonts w:ascii="Cambria Math" w:eastAsia="DengXian" w:hAnsi="Cambria Math"/>
                      <w:i/>
                      <w:iCs/>
                    </w:rPr>
                  </m:ctrlPr>
                </m:sSubSupPr>
                <m:e>
                  <m:r>
                    <m:rPr>
                      <m:sty m:val="bi"/>
                    </m:rPr>
                    <w:rPr>
                      <w:rFonts w:ascii="Cambria Math" w:eastAsia="DengXian" w:hAnsi="Cambria Math"/>
                    </w:rPr>
                    <m:t>M</m:t>
                  </m:r>
                </m:e>
                <m:sub>
                  <m:r>
                    <m:rPr>
                      <m:sty m:val="bi"/>
                    </m:rPr>
                    <w:rPr>
                      <w:rFonts w:ascii="Cambria Math" w:eastAsia="DengXian" w:hAnsi="Cambria Math"/>
                    </w:rPr>
                    <m:t>rep</m:t>
                  </m:r>
                </m:sub>
                <m:sup>
                  <m:r>
                    <m:rPr>
                      <m:sty m:val="bi"/>
                    </m:rPr>
                    <w:rPr>
                      <w:rFonts w:ascii="Cambria Math" w:eastAsia="DengXian" w:hAnsi="Cambria Math"/>
                    </w:rPr>
                    <m:t>NPUSCH</m:t>
                  </m:r>
                </m:sup>
              </m:sSubSup>
              <m:sSubSup>
                <m:sSubSupPr>
                  <m:ctrlPr>
                    <w:rPr>
                      <w:rFonts w:ascii="Cambria Math" w:eastAsia="DengXian" w:hAnsi="Cambria Math"/>
                      <w:i/>
                      <w:iCs/>
                    </w:rPr>
                  </m:ctrlPr>
                </m:sSubSupPr>
                <m:e>
                  <m:r>
                    <m:rPr>
                      <m:sty m:val="bi"/>
                    </m:rPr>
                    <w:rPr>
                      <w:rFonts w:ascii="Cambria Math" w:eastAsia="DengXian" w:hAnsi="Cambria Math"/>
                    </w:rPr>
                    <m:t>N</m:t>
                  </m:r>
                </m:e>
                <m:sub>
                  <m:r>
                    <m:rPr>
                      <m:sty m:val="bi"/>
                    </m:rPr>
                    <w:rPr>
                      <w:rFonts w:ascii="Cambria Math" w:eastAsia="DengXian" w:hAnsi="Cambria Math"/>
                    </w:rPr>
                    <m:t>slots</m:t>
                  </m:r>
                </m:sub>
                <m:sup>
                  <m:r>
                    <m:rPr>
                      <m:sty m:val="bi"/>
                    </m:rPr>
                    <w:rPr>
                      <w:rFonts w:ascii="Cambria Math" w:eastAsia="DengXian" w:hAnsi="Cambria Math"/>
                    </w:rPr>
                    <m:t>UL</m:t>
                  </m:r>
                </m:sup>
              </m:sSubSup>
              <m:sSub>
                <m:sSubPr>
                  <m:ctrlPr>
                    <w:rPr>
                      <w:rFonts w:ascii="Cambria Math" w:eastAsia="DengXian" w:hAnsi="Cambria Math"/>
                      <w:i/>
                      <w:iCs/>
                    </w:rPr>
                  </m:ctrlPr>
                </m:sSubPr>
                <m:e>
                  <m:r>
                    <m:rPr>
                      <m:sty m:val="bi"/>
                    </m:rPr>
                    <w:rPr>
                      <w:rFonts w:ascii="Cambria Math" w:eastAsia="DengXian" w:hAnsi="Cambria Math"/>
                    </w:rPr>
                    <m:t>N</m:t>
                  </m:r>
                </m:e>
                <m:sub>
                  <m:r>
                    <m:rPr>
                      <m:sty m:val="bi"/>
                    </m:rPr>
                    <w:rPr>
                      <w:rFonts w:ascii="Cambria Math" w:eastAsia="DengXian" w:hAnsi="Cambria Math"/>
                    </w:rPr>
                    <m:t>RU</m:t>
                  </m:r>
                </m:sub>
              </m:sSub>
            </m:e>
          </m:d>
          <m:r>
            <m:rPr>
              <m:sty m:val="bi"/>
            </m:rPr>
            <w:rPr>
              <w:rFonts w:ascii="Cambria Math" w:eastAsia="DengXian" w:hAnsi="Cambria Math"/>
              <w:color w:val="00B050"/>
            </w:rPr>
            <m:t>M</m:t>
          </m:r>
        </m:oMath>
        <w:r w:rsidR="006245F2" w:rsidRPr="00DD742B">
          <w:rPr>
            <w:rStyle w:val="Hyperlink"/>
            <w:noProof/>
          </w:rPr>
          <w:t xml:space="preserve">, where </w:t>
        </w:r>
        <m:oMath>
          <m:r>
            <m:rPr>
              <m:sty m:val="bi"/>
            </m:rPr>
            <w:rPr>
              <w:rFonts w:ascii="Cambria Math" w:eastAsia="DengXian" w:hAnsi="Cambria Math"/>
              <w:color w:val="00B050"/>
            </w:rPr>
            <m:t>M</m:t>
          </m:r>
        </m:oMath>
        <w:r w:rsidR="006245F2" w:rsidRPr="00DD742B">
          <w:rPr>
            <w:rStyle w:val="Hyperlink"/>
            <w:noProof/>
          </w:rPr>
          <w:t xml:space="preserve"> is the OCC length.</w:t>
        </w:r>
      </w:hyperlink>
    </w:p>
    <w:p w14:paraId="377F8005" w14:textId="08AAA3E0" w:rsidR="006245F2" w:rsidRDefault="00600A41" w:rsidP="006245F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3983845" w:history="1">
        <w:r w:rsidR="006245F2" w:rsidRPr="00DD742B">
          <w:rPr>
            <w:rStyle w:val="Hyperlink"/>
            <w:noProof/>
          </w:rPr>
          <w:t>Observation 12</w:t>
        </w:r>
        <w:r w:rsidR="006245F2">
          <w:rPr>
            <w:rFonts w:asciiTheme="minorHAnsi" w:eastAsiaTheme="minorEastAsia" w:hAnsiTheme="minorHAnsi" w:cstheme="minorBidi"/>
            <w:b w:val="0"/>
            <w:noProof/>
            <w:kern w:val="2"/>
            <w:sz w:val="24"/>
            <w:szCs w:val="24"/>
            <w:lang w:val="en-SE" w:eastAsia="en-SE"/>
            <w14:ligatures w14:val="standardContextual"/>
          </w:rPr>
          <w:tab/>
        </w:r>
        <w:r w:rsidR="006245F2" w:rsidRPr="00DD742B">
          <w:rPr>
            <w:rStyle w:val="Hyperlink"/>
            <w:noProof/>
          </w:rPr>
          <w:t>On the alternative of using as CDM DMRS a “DMRS generation formula” like the one used for NPUSCH format 2, which in the case of OCC length 2 Slot-level NPUSCH format 1 single-tone with 15 kHz SCS would be: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2</m:t>
              </m:r>
              <m:r>
                <m:rPr>
                  <m:sty m:val="bi"/>
                </m:rPr>
                <w:rPr>
                  <w:rFonts w:ascii="Cambria Math" w:hAnsi="Cambria Math"/>
                </w:rPr>
                <m:t>n+</m:t>
              </m:r>
              <m:r>
                <m:rPr>
                  <m:sty m:val="bi"/>
                </m:rPr>
                <w:rPr>
                  <w:rFonts w:ascii="Cambria Math" w:eastAsiaTheme="minorEastAsia" w:hAnsi="Cambria Math"/>
                </w:rPr>
                <m:t>m</m:t>
              </m:r>
            </m:e>
          </m:d>
          <m:r>
            <m:rPr>
              <m:sty m:val="bi"/>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q</m:t>
          </m:r>
          <m:d>
            <m:dPr>
              <m:ctrlPr>
                <w:rPr>
                  <w:rFonts w:ascii="Cambria Math" w:hAnsi="Cambria Math"/>
                  <w:i/>
                </w:rPr>
              </m:ctrlPr>
            </m:dPr>
            <m:e>
              <m:r>
                <m:rPr>
                  <m:sty m:val="bi"/>
                </m:rPr>
                <w:rPr>
                  <w:rFonts w:ascii="Cambria Math" w:hAnsi="Cambria Math"/>
                </w:rPr>
                <m:t>m</m:t>
              </m:r>
            </m:e>
          </m:d>
        </m:oMath>
        <w:r w:rsidR="006245F2" w:rsidRPr="00DD742B">
          <w:rPr>
            <w:rStyle w:val="Hyperlink"/>
            <w:noProof/>
          </w:rPr>
          <w:t xml:space="preserve">”. Such a formula also needs to clarify the definition of m (e.g., m = 0, M-1, where M is the OCC length) and how is the length of the sequence determined (i.e., given “m” is it </w:t>
        </w:r>
        <w:r w:rsidR="006245F2" w:rsidRPr="00DD742B">
          <w:rPr>
            <w:rStyle w:val="Hyperlink"/>
            <w:rFonts w:ascii="Times New Roman" w:hAnsi="Times New Roman"/>
            <w:noProof/>
          </w:rPr>
          <w:t>“</w:t>
        </w:r>
        <m:oMath>
          <m:r>
            <m:rPr>
              <m:sty m:val="bi"/>
            </m:rPr>
            <w:rPr>
              <w:rFonts w:ascii="Cambria Math" w:eastAsia="DengXian" w:hAnsi="Cambria Math"/>
            </w:rPr>
            <m:t>0≤n&lt;</m:t>
          </m:r>
          <m:sSubSup>
            <m:sSubSupPr>
              <m:ctrlPr>
                <w:rPr>
                  <w:rFonts w:ascii="Cambria Math" w:eastAsia="DengXian" w:hAnsi="Cambria Math"/>
                  <w:i/>
                  <w:iCs/>
                </w:rPr>
              </m:ctrlPr>
            </m:sSubSupPr>
            <m:e>
              <m:r>
                <m:rPr>
                  <m:sty m:val="bi"/>
                </m:rPr>
                <w:rPr>
                  <w:rFonts w:ascii="Cambria Math" w:eastAsia="DengXian" w:hAnsi="Cambria Math"/>
                </w:rPr>
                <m:t>M</m:t>
              </m:r>
            </m:e>
            <m:sub>
              <m:r>
                <m:rPr>
                  <m:sty m:val="bi"/>
                </m:rPr>
                <w:rPr>
                  <w:rFonts w:ascii="Cambria Math" w:eastAsia="DengXian" w:hAnsi="Cambria Math"/>
                </w:rPr>
                <m:t>rep</m:t>
              </m:r>
            </m:sub>
            <m:sup>
              <m:r>
                <m:rPr>
                  <m:sty m:val="bi"/>
                </m:rPr>
                <w:rPr>
                  <w:rFonts w:ascii="Cambria Math" w:eastAsia="DengXian" w:hAnsi="Cambria Math"/>
                </w:rPr>
                <m:t>NPUSCH</m:t>
              </m:r>
            </m:sup>
          </m:sSubSup>
          <m:sSubSup>
            <m:sSubSupPr>
              <m:ctrlPr>
                <w:rPr>
                  <w:rFonts w:ascii="Cambria Math" w:eastAsia="DengXian" w:hAnsi="Cambria Math"/>
                  <w:i/>
                  <w:iCs/>
                </w:rPr>
              </m:ctrlPr>
            </m:sSubSupPr>
            <m:e>
              <m:r>
                <m:rPr>
                  <m:sty m:val="bi"/>
                </m:rPr>
                <w:rPr>
                  <w:rFonts w:ascii="Cambria Math" w:eastAsia="DengXian" w:hAnsi="Cambria Math"/>
                </w:rPr>
                <m:t>N</m:t>
              </m:r>
            </m:e>
            <m:sub>
              <m:r>
                <m:rPr>
                  <m:sty m:val="bi"/>
                </m:rPr>
                <w:rPr>
                  <w:rFonts w:ascii="Cambria Math" w:eastAsia="DengXian" w:hAnsi="Cambria Math"/>
                </w:rPr>
                <m:t>slots</m:t>
              </m:r>
            </m:sub>
            <m:sup>
              <m:r>
                <m:rPr>
                  <m:sty m:val="bi"/>
                </m:rPr>
                <w:rPr>
                  <w:rFonts w:ascii="Cambria Math" w:eastAsia="DengXian" w:hAnsi="Cambria Math"/>
                </w:rPr>
                <m:t>UL</m:t>
              </m:r>
            </m:sup>
          </m:sSubSup>
          <m:sSub>
            <m:sSubPr>
              <m:ctrlPr>
                <w:rPr>
                  <w:rFonts w:ascii="Cambria Math" w:eastAsia="DengXian" w:hAnsi="Cambria Math"/>
                  <w:i/>
                  <w:iCs/>
                </w:rPr>
              </m:ctrlPr>
            </m:sSubPr>
            <m:e>
              <m:r>
                <m:rPr>
                  <m:sty m:val="bi"/>
                </m:rPr>
                <w:rPr>
                  <w:rFonts w:ascii="Cambria Math" w:eastAsia="DengXian" w:hAnsi="Cambria Math"/>
                </w:rPr>
                <m:t>N</m:t>
              </m:r>
            </m:e>
            <m:sub>
              <m:r>
                <m:rPr>
                  <m:sty m:val="bi"/>
                </m:rPr>
                <w:rPr>
                  <w:rFonts w:ascii="Cambria Math" w:eastAsia="DengXian" w:hAnsi="Cambria Math"/>
                </w:rPr>
                <m:t>RU</m:t>
              </m:r>
            </m:sub>
          </m:sSub>
        </m:oMath>
        <w:r w:rsidR="006245F2" w:rsidRPr="00DD742B">
          <w:rPr>
            <w:rStyle w:val="Hyperlink"/>
            <w:rFonts w:ascii="Times New Roman" w:hAnsi="Times New Roman"/>
            <w:noProof/>
          </w:rPr>
          <w:t>”?</w:t>
        </w:r>
        <w:r w:rsidR="006245F2" w:rsidRPr="00DD742B">
          <w:rPr>
            <w:rStyle w:val="Hyperlink"/>
            <w:noProof/>
          </w:rPr>
          <w:t>).</w:t>
        </w:r>
      </w:hyperlink>
    </w:p>
    <w:p w14:paraId="315F1E27" w14:textId="5D7210F3" w:rsidR="006245F2" w:rsidRDefault="00600A41" w:rsidP="006245F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3983846" w:history="1">
        <w:r w:rsidR="006245F2" w:rsidRPr="00DD742B">
          <w:rPr>
            <w:rStyle w:val="Hyperlink"/>
            <w:noProof/>
          </w:rPr>
          <w:t>Observation 13</w:t>
        </w:r>
        <w:r w:rsidR="006245F2">
          <w:rPr>
            <w:rFonts w:asciiTheme="minorHAnsi" w:eastAsiaTheme="minorEastAsia" w:hAnsiTheme="minorHAnsi" w:cstheme="minorBidi"/>
            <w:b w:val="0"/>
            <w:noProof/>
            <w:kern w:val="2"/>
            <w:sz w:val="24"/>
            <w:szCs w:val="24"/>
            <w:lang w:val="en-SE" w:eastAsia="en-SE"/>
            <w14:ligatures w14:val="standardContextual"/>
          </w:rPr>
          <w:tab/>
        </w:r>
        <w:r w:rsidR="006245F2" w:rsidRPr="00DD742B">
          <w:rPr>
            <w:rStyle w:val="Hyperlink"/>
            <w:noProof/>
          </w:rPr>
          <w:t xml:space="preserve">For NPUSCH Format 1 with 15 kHz SCS for multi-tone, the possible allocations are 3-subcarriers, 6-subcarriers, and 12-subcarriers with RUs equal to 4ms, 2ms, and 1ms respectively. Thus, for multi-tone three different pairs of </w:t>
        </w:r>
        <w:r w:rsidR="006245F2">
          <w:rPr>
            <w:rFonts w:ascii="Times New Roman" w:eastAsia="Times New Roman" w:hAnsi="Times New Roman"/>
            <w:noProof/>
            <w:position w:val="-10"/>
            <w:lang w:eastAsia="en-US"/>
          </w:rPr>
          <w:object w:dxaOrig="430" w:dyaOrig="290" w14:anchorId="3E9BE030">
            <v:shape id="_x0000_i1045" type="#_x0000_t75" style="width:22pt;height:14.5pt" o:ole="">
              <v:imagedata r:id="rId16" o:title=""/>
            </v:shape>
            <o:OLEObject Type="Embed" ProgID="Equation.3" ShapeID="_x0000_i1045" DrawAspect="Content" ObjectID="_1804686262" r:id="rId47"/>
          </w:object>
        </w:r>
        <w:r w:rsidR="006245F2" w:rsidRPr="00DD742B">
          <w:rPr>
            <w:rStyle w:val="Hyperlink"/>
            <w:noProof/>
          </w:rPr>
          <w:t xml:space="preserve">and </w:t>
        </w:r>
        <w:r w:rsidR="006245F2" w:rsidRPr="00E20F50">
          <w:rPr>
            <w:noProof/>
            <w:position w:val="-10"/>
          </w:rPr>
          <w:object w:dxaOrig="499" w:dyaOrig="340" w14:anchorId="7CF45BB0">
            <v:shape id="_x0000_i1046" type="#_x0000_t75" style="width:24.5pt;height:17.5pt" o:ole="">
              <v:imagedata r:id="rId18" o:title=""/>
            </v:shape>
            <o:OLEObject Type="Embed" ProgID="Equation.3" ShapeID="_x0000_i1046" DrawAspect="Content" ObjectID="_1804686263" r:id="rId48"/>
          </w:object>
        </w:r>
        <w:r w:rsidR="006245F2" w:rsidRPr="00DD742B">
          <w:rPr>
            <w:rStyle w:val="Hyperlink"/>
            <w:noProof/>
          </w:rPr>
          <w:t>need to be considered.</w:t>
        </w:r>
      </w:hyperlink>
    </w:p>
    <w:p w14:paraId="29148BF2" w14:textId="54980497" w:rsidR="006245F2" w:rsidRDefault="00600A41" w:rsidP="006245F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3983847" w:history="1">
        <w:r w:rsidR="006245F2" w:rsidRPr="00DD742B">
          <w:rPr>
            <w:rStyle w:val="Hyperlink"/>
            <w:noProof/>
          </w:rPr>
          <w:t>Observation 14</w:t>
        </w:r>
        <w:r w:rsidR="006245F2">
          <w:rPr>
            <w:rFonts w:asciiTheme="minorHAnsi" w:eastAsiaTheme="minorEastAsia" w:hAnsiTheme="minorHAnsi" w:cstheme="minorBidi"/>
            <w:b w:val="0"/>
            <w:noProof/>
            <w:kern w:val="2"/>
            <w:sz w:val="24"/>
            <w:szCs w:val="24"/>
            <w:lang w:val="en-SE" w:eastAsia="en-SE"/>
            <w14:ligatures w14:val="standardContextual"/>
          </w:rPr>
          <w:tab/>
        </w:r>
        <w:r w:rsidR="006245F2" w:rsidRPr="00DD742B">
          <w:rPr>
            <w:rStyle w:val="Hyperlink"/>
            <w:noProof/>
          </w:rPr>
          <w:t xml:space="preserve">In our understanding, the motivation behind applying OCC to NPUSCH transmissions relies on exploiting the possibility of adding at least one more simultaneous transmission on top of a transmission that unavoidably requires utilizing time-frequency resources during a long-time (e.g., single-tone where the </w:t>
        </w:r>
        <w:r w:rsidR="006245F2" w:rsidRPr="00DD742B">
          <w:rPr>
            <w:rStyle w:val="Hyperlink"/>
            <w:noProof/>
          </w:rPr>
          <w:lastRenderedPageBreak/>
          <w:t>one RU is 32 ms) because the UE is in low SNR conditions. Thus, multi-tone transmissions, which are typically assigned to high SNR UEs do not seem to be in line with the motivation behind introducing OCC for NPUSCH.</w:t>
        </w:r>
      </w:hyperlink>
    </w:p>
    <w:p w14:paraId="14498B39" w14:textId="5E3F2B48" w:rsidR="006245F2" w:rsidRDefault="00600A41" w:rsidP="006245F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3983848" w:history="1">
        <w:r w:rsidR="006245F2" w:rsidRPr="00DD742B">
          <w:rPr>
            <w:rStyle w:val="Hyperlink"/>
            <w:noProof/>
          </w:rPr>
          <w:t>Observation 15</w:t>
        </w:r>
        <w:r w:rsidR="006245F2">
          <w:rPr>
            <w:rFonts w:asciiTheme="minorHAnsi" w:eastAsiaTheme="minorEastAsia" w:hAnsiTheme="minorHAnsi" w:cstheme="minorBidi"/>
            <w:b w:val="0"/>
            <w:noProof/>
            <w:kern w:val="2"/>
            <w:sz w:val="24"/>
            <w:szCs w:val="24"/>
            <w:lang w:val="en-SE" w:eastAsia="en-SE"/>
            <w14:ligatures w14:val="standardContextual"/>
          </w:rPr>
          <w:tab/>
        </w:r>
        <w:r w:rsidR="006245F2" w:rsidRPr="00DD742B">
          <w:rPr>
            <w:rStyle w:val="Hyperlink"/>
            <w:noProof/>
          </w:rPr>
          <w:t>Applying the same OCC scheme used for single-tone to the multi-tone case does not seem to be possible, mainly because for single-tone the allocation in the frequency-domain is constant (1-tone), whereas for multi-tone the allocation in the frequency-domain is variable (i.e., either 3, 6, or 12 tones). The OCC mapping is foreseen to be impacted.</w:t>
        </w:r>
      </w:hyperlink>
    </w:p>
    <w:p w14:paraId="646EC80C" w14:textId="2F04E346" w:rsidR="006245F2" w:rsidRDefault="00600A41" w:rsidP="006245F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3983849" w:history="1">
        <w:r w:rsidR="006245F2" w:rsidRPr="00DD742B">
          <w:rPr>
            <w:rStyle w:val="Hyperlink"/>
            <w:noProof/>
          </w:rPr>
          <w:t>Observation 16</w:t>
        </w:r>
        <w:r w:rsidR="006245F2">
          <w:rPr>
            <w:rFonts w:asciiTheme="minorHAnsi" w:eastAsiaTheme="minorEastAsia" w:hAnsiTheme="minorHAnsi" w:cstheme="minorBidi"/>
            <w:b w:val="0"/>
            <w:noProof/>
            <w:kern w:val="2"/>
            <w:sz w:val="24"/>
            <w:szCs w:val="24"/>
            <w:lang w:val="en-SE" w:eastAsia="en-SE"/>
            <w14:ligatures w14:val="standardContextual"/>
          </w:rPr>
          <w:tab/>
        </w:r>
        <w:r w:rsidR="006245F2" w:rsidRPr="00DD742B">
          <w:rPr>
            <w:rStyle w:val="Hyperlink"/>
            <w:noProof/>
          </w:rPr>
          <w:t>In terms of DCI design, 1-bit is required for creating a new field for the “OCC sequence index” which would be used to assign one out of the two OCC codewords/sequences to the UE (i.e., [1 1] or [1 -1].</w:t>
        </w:r>
      </w:hyperlink>
    </w:p>
    <w:p w14:paraId="08FD52FF" w14:textId="4859F33F" w:rsidR="006245F2" w:rsidRDefault="00600A41" w:rsidP="006245F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3983850" w:history="1">
        <w:r w:rsidR="006245F2" w:rsidRPr="00DD742B">
          <w:rPr>
            <w:rStyle w:val="Hyperlink"/>
            <w:noProof/>
          </w:rPr>
          <w:t>Observation 17</w:t>
        </w:r>
        <w:r w:rsidR="006245F2">
          <w:rPr>
            <w:rFonts w:asciiTheme="minorHAnsi" w:eastAsiaTheme="minorEastAsia" w:hAnsiTheme="minorHAnsi" w:cstheme="minorBidi"/>
            <w:b w:val="0"/>
            <w:noProof/>
            <w:kern w:val="2"/>
            <w:sz w:val="24"/>
            <w:szCs w:val="24"/>
            <w:lang w:val="en-SE" w:eastAsia="en-SE"/>
            <w14:ligatures w14:val="standardContextual"/>
          </w:rPr>
          <w:tab/>
        </w:r>
        <w:r w:rsidR="006245F2" w:rsidRPr="00DD742B">
          <w:rPr>
            <w:rStyle w:val="Hyperlink"/>
            <w:noProof/>
          </w:rPr>
          <w:t>Touching upon the DCI design, in the last meeting there was a proposal about indicating via DCI whether the scheduled transmission should be OCC’d or not. In our view this proposal incorporates flexibility and is beneficial, although one additional bit is foreseen to be required.</w:t>
        </w:r>
      </w:hyperlink>
    </w:p>
    <w:p w14:paraId="7965C3EB" w14:textId="42F9F8A0" w:rsidR="006245F2" w:rsidRDefault="00600A41" w:rsidP="006245F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3983851" w:history="1">
        <w:r w:rsidR="006245F2" w:rsidRPr="00DD742B">
          <w:rPr>
            <w:rStyle w:val="Hyperlink"/>
            <w:noProof/>
          </w:rPr>
          <w:t>Observation 18</w:t>
        </w:r>
        <w:r w:rsidR="006245F2">
          <w:rPr>
            <w:rFonts w:asciiTheme="minorHAnsi" w:eastAsiaTheme="minorEastAsia" w:hAnsiTheme="minorHAnsi" w:cstheme="minorBidi"/>
            <w:b w:val="0"/>
            <w:noProof/>
            <w:kern w:val="2"/>
            <w:sz w:val="24"/>
            <w:szCs w:val="24"/>
            <w:lang w:val="en-SE" w:eastAsia="en-SE"/>
            <w14:ligatures w14:val="standardContextual"/>
          </w:rPr>
          <w:tab/>
        </w:r>
        <w:r w:rsidR="006245F2" w:rsidRPr="00DD742B">
          <w:rPr>
            <w:rStyle w:val="Hyperlink"/>
            <w:noProof/>
          </w:rPr>
          <w:t>One other DCI related comment was about using one or more than one bit from the “Modulation and coding scheme field” in DCI. However, according with Table 16.5.1.2-1 in TS 36.213 applicable for single-tone allocations, there are eleven I</w:t>
        </w:r>
        <w:r w:rsidR="006245F2" w:rsidRPr="00DD742B">
          <w:rPr>
            <w:rStyle w:val="Hyperlink"/>
            <w:noProof/>
            <w:vertAlign w:val="subscript"/>
          </w:rPr>
          <w:t>MCS</w:t>
        </w:r>
        <w:r w:rsidR="006245F2" w:rsidRPr="00DD742B">
          <w:rPr>
            <w:rStyle w:val="Hyperlink"/>
            <w:noProof/>
          </w:rPr>
          <w:t xml:space="preserve"> indices which require 4 bits, those indices are mapped to I</w:t>
        </w:r>
        <w:r w:rsidR="006245F2" w:rsidRPr="00DD742B">
          <w:rPr>
            <w:rStyle w:val="Hyperlink"/>
            <w:noProof/>
            <w:vertAlign w:val="subscript"/>
          </w:rPr>
          <w:t>TBS</w:t>
        </w:r>
        <w:r w:rsidR="006245F2" w:rsidRPr="00DD742B">
          <w:rPr>
            <w:rStyle w:val="Hyperlink"/>
            <w:noProof/>
          </w:rPr>
          <w:t xml:space="preserve"> indices using Modulation Order 1 and 2 (i.e., already no 16-QAM), therefore it does not seem to be possible reducing the number of bits of this legacy field.</w:t>
        </w:r>
      </w:hyperlink>
    </w:p>
    <w:p w14:paraId="501A12EB" w14:textId="18B07ADF" w:rsidR="006245F2" w:rsidRDefault="00600A41" w:rsidP="006245F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3983852" w:history="1">
        <w:r w:rsidR="006245F2" w:rsidRPr="00DD742B">
          <w:rPr>
            <w:rStyle w:val="Hyperlink"/>
            <w:noProof/>
          </w:rPr>
          <w:t>Observation 19</w:t>
        </w:r>
        <w:r w:rsidR="006245F2">
          <w:rPr>
            <w:rFonts w:asciiTheme="minorHAnsi" w:eastAsiaTheme="minorEastAsia" w:hAnsiTheme="minorHAnsi" w:cstheme="minorBidi"/>
            <w:b w:val="0"/>
            <w:noProof/>
            <w:kern w:val="2"/>
            <w:sz w:val="24"/>
            <w:szCs w:val="24"/>
            <w:lang w:val="en-SE" w:eastAsia="en-SE"/>
            <w14:ligatures w14:val="standardContextual"/>
          </w:rPr>
          <w:tab/>
        </w:r>
        <w:r w:rsidR="006245F2" w:rsidRPr="00DD742B">
          <w:rPr>
            <w:rStyle w:val="Hyperlink"/>
            <w:noProof/>
          </w:rPr>
          <w:t>In our view, RAN1 should aim for a design not increasing the DCI size of Format N0 (and therefore no side effect on the size of Format N1 either).</w:t>
        </w:r>
      </w:hyperlink>
    </w:p>
    <w:p w14:paraId="1354A7A7" w14:textId="0807254A" w:rsidR="006245F2" w:rsidRDefault="00600A41" w:rsidP="006245F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3983853" w:history="1">
        <w:r w:rsidR="006245F2" w:rsidRPr="00DD742B">
          <w:rPr>
            <w:rStyle w:val="Hyperlink"/>
            <w:noProof/>
          </w:rPr>
          <w:t>Observation 20</w:t>
        </w:r>
        <w:r w:rsidR="006245F2">
          <w:rPr>
            <w:rFonts w:asciiTheme="minorHAnsi" w:eastAsiaTheme="minorEastAsia" w:hAnsiTheme="minorHAnsi" w:cstheme="minorBidi"/>
            <w:b w:val="0"/>
            <w:noProof/>
            <w:kern w:val="2"/>
            <w:sz w:val="24"/>
            <w:szCs w:val="24"/>
            <w:lang w:val="en-SE" w:eastAsia="en-SE"/>
            <w14:ligatures w14:val="standardContextual"/>
          </w:rPr>
          <w:tab/>
        </w:r>
        <w:r w:rsidR="006245F2" w:rsidRPr="00DD742B">
          <w:rPr>
            <w:rStyle w:val="Hyperlink"/>
            <w:noProof/>
          </w:rPr>
          <w:t>In our opinion, if OCC-based transmissions were supported only for single-tone, then it would be possible reducing by 1-bit the legacy field “Subcarrier indication” in DCI Format N0 (i.e., this since multi-tone allocations won’t be needed), which will make available 1-bit for creating a new field for the “OCC sequence index”.</w:t>
        </w:r>
      </w:hyperlink>
    </w:p>
    <w:p w14:paraId="31B062D2" w14:textId="2AEFBB5A" w:rsidR="006245F2" w:rsidRDefault="00600A41" w:rsidP="006245F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3983854" w:history="1">
        <w:r w:rsidR="006245F2" w:rsidRPr="00DD742B">
          <w:rPr>
            <w:rStyle w:val="Hyperlink"/>
            <w:noProof/>
          </w:rPr>
          <w:t>Observation 21</w:t>
        </w:r>
        <w:r w:rsidR="006245F2">
          <w:rPr>
            <w:rFonts w:asciiTheme="minorHAnsi" w:eastAsiaTheme="minorEastAsia" w:hAnsiTheme="minorHAnsi" w:cstheme="minorBidi"/>
            <w:b w:val="0"/>
            <w:noProof/>
            <w:kern w:val="2"/>
            <w:sz w:val="24"/>
            <w:szCs w:val="24"/>
            <w:lang w:val="en-SE" w:eastAsia="en-SE"/>
            <w14:ligatures w14:val="standardContextual"/>
          </w:rPr>
          <w:tab/>
        </w:r>
        <w:r w:rsidR="006245F2" w:rsidRPr="00DD742B">
          <w:rPr>
            <w:rStyle w:val="Hyperlink"/>
            <w:noProof/>
          </w:rPr>
          <w:t>Yet, if the 1-bit field “Number of scheduled TB for Unicast” were not expected to be used along with OCC-based transmissions, then it will make 1-bit available to create a new field for indicating dynamically whether the scheduled transmission should be OCC’d or not i.e., “OCC enabled/disabled” field.</w:t>
        </w:r>
      </w:hyperlink>
    </w:p>
    <w:p w14:paraId="56CBF21F" w14:textId="1343FB84" w:rsidR="006245F2" w:rsidRDefault="00600A41" w:rsidP="006245F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3983855" w:history="1">
        <w:r w:rsidR="006245F2" w:rsidRPr="00DD742B">
          <w:rPr>
            <w:rStyle w:val="Hyperlink"/>
            <w:noProof/>
          </w:rPr>
          <w:t>Observation 22</w:t>
        </w:r>
        <w:r w:rsidR="006245F2">
          <w:rPr>
            <w:rFonts w:asciiTheme="minorHAnsi" w:eastAsiaTheme="minorEastAsia" w:hAnsiTheme="minorHAnsi" w:cstheme="minorBidi"/>
            <w:b w:val="0"/>
            <w:noProof/>
            <w:kern w:val="2"/>
            <w:sz w:val="24"/>
            <w:szCs w:val="24"/>
            <w:lang w:val="en-SE" w:eastAsia="en-SE"/>
            <w14:ligatures w14:val="standardContextual"/>
          </w:rPr>
          <w:tab/>
        </w:r>
        <w:r w:rsidR="006245F2" w:rsidRPr="00DD742B">
          <w:rPr>
            <w:rStyle w:val="Hyperlink"/>
            <w:noProof/>
          </w:rPr>
          <w:t>A gap introduced into an OCC’d transmission could disrupt the time alignment and compromise the orthogonality (e.g., causing interference between the sequences).</w:t>
        </w:r>
      </w:hyperlink>
    </w:p>
    <w:p w14:paraId="69147550" w14:textId="5ED24482" w:rsidR="006245F2" w:rsidRDefault="00600A41" w:rsidP="006245F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3983856" w:history="1">
        <w:r w:rsidR="006245F2" w:rsidRPr="00DD742B">
          <w:rPr>
            <w:rStyle w:val="Hyperlink"/>
            <w:noProof/>
          </w:rPr>
          <w:t>Observation 23</w:t>
        </w:r>
        <w:r w:rsidR="006245F2">
          <w:rPr>
            <w:rFonts w:asciiTheme="minorHAnsi" w:eastAsiaTheme="minorEastAsia" w:hAnsiTheme="minorHAnsi" w:cstheme="minorBidi"/>
            <w:b w:val="0"/>
            <w:noProof/>
            <w:kern w:val="2"/>
            <w:sz w:val="24"/>
            <w:szCs w:val="24"/>
            <w:lang w:val="en-SE" w:eastAsia="en-SE"/>
            <w14:ligatures w14:val="standardContextual"/>
          </w:rPr>
          <w:tab/>
        </w:r>
        <w:r w:rsidR="006245F2" w:rsidRPr="00DD742B">
          <w:rPr>
            <w:rStyle w:val="Hyperlink"/>
            <w:noProof/>
          </w:rPr>
          <w:t>In relation with previous observation, possible ways of overcoming the disruptions that a gap can cause on OCC’d transmissions could be: 1) Using OCC sequences robust to time misalignments, 2) Timing correction/control techniques that could control or correct transmission timing variations, 3) Receiver processing techniques that can help to compensate for the distortions caused by the gap.</w:t>
        </w:r>
      </w:hyperlink>
    </w:p>
    <w:p w14:paraId="50E56709" w14:textId="32077130" w:rsidR="006245F2" w:rsidRDefault="00600A41" w:rsidP="006245F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3983857" w:history="1">
        <w:r w:rsidR="006245F2" w:rsidRPr="00DD742B">
          <w:rPr>
            <w:rStyle w:val="Hyperlink"/>
            <w:noProof/>
          </w:rPr>
          <w:t>Observation 24</w:t>
        </w:r>
        <w:r w:rsidR="006245F2">
          <w:rPr>
            <w:rFonts w:asciiTheme="minorHAnsi" w:eastAsiaTheme="minorEastAsia" w:hAnsiTheme="minorHAnsi" w:cstheme="minorBidi"/>
            <w:b w:val="0"/>
            <w:noProof/>
            <w:kern w:val="2"/>
            <w:sz w:val="24"/>
            <w:szCs w:val="24"/>
            <w:lang w:val="en-SE" w:eastAsia="en-SE"/>
            <w14:ligatures w14:val="standardContextual"/>
          </w:rPr>
          <w:tab/>
        </w:r>
        <w:r w:rsidR="006245F2" w:rsidRPr="00DD742B">
          <w:rPr>
            <w:rStyle w:val="Hyperlink"/>
            <w:noProof/>
          </w:rPr>
          <w:t>The NPRACH periodicity causes the NPUSCH transmission to be postponed, thus an OCC’d NPUSCH transmission (i.e., a spread transmission) is prone to more postponements.</w:t>
        </w:r>
      </w:hyperlink>
    </w:p>
    <w:p w14:paraId="0BAEB078" w14:textId="7EC4FECA" w:rsidR="006245F2" w:rsidRDefault="00600A41" w:rsidP="006245F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3983858" w:history="1">
        <w:r w:rsidR="006245F2" w:rsidRPr="00DD742B">
          <w:rPr>
            <w:rStyle w:val="Hyperlink"/>
            <w:noProof/>
          </w:rPr>
          <w:t>Observation 25</w:t>
        </w:r>
        <w:r w:rsidR="006245F2">
          <w:rPr>
            <w:rFonts w:asciiTheme="minorHAnsi" w:eastAsiaTheme="minorEastAsia" w:hAnsiTheme="minorHAnsi" w:cstheme="minorBidi"/>
            <w:b w:val="0"/>
            <w:noProof/>
            <w:kern w:val="2"/>
            <w:sz w:val="24"/>
            <w:szCs w:val="24"/>
            <w:lang w:val="en-SE" w:eastAsia="en-SE"/>
            <w14:ligatures w14:val="standardContextual"/>
          </w:rPr>
          <w:tab/>
        </w:r>
        <w:r w:rsidR="006245F2" w:rsidRPr="00DD742B">
          <w:rPr>
            <w:rStyle w:val="Hyperlink"/>
            <w:noProof/>
          </w:rPr>
          <w:t>PUR already offers through “Shared-PUR,” the possibility of allowing up to 2 UEs transmitting over the same UL time-frequency resources.</w:t>
        </w:r>
      </w:hyperlink>
    </w:p>
    <w:p w14:paraId="47B4AA29" w14:textId="627E31E4" w:rsidR="006245F2" w:rsidRDefault="00600A41" w:rsidP="006245F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3983859" w:history="1">
        <w:r w:rsidR="006245F2" w:rsidRPr="00DD742B">
          <w:rPr>
            <w:rStyle w:val="Hyperlink"/>
            <w:noProof/>
          </w:rPr>
          <w:t>Observation 26</w:t>
        </w:r>
        <w:r w:rsidR="006245F2">
          <w:rPr>
            <w:rFonts w:asciiTheme="minorHAnsi" w:eastAsiaTheme="minorEastAsia" w:hAnsiTheme="minorHAnsi" w:cstheme="minorBidi"/>
            <w:b w:val="0"/>
            <w:noProof/>
            <w:kern w:val="2"/>
            <w:sz w:val="24"/>
            <w:szCs w:val="24"/>
            <w:lang w:val="en-SE" w:eastAsia="en-SE"/>
            <w14:ligatures w14:val="standardContextual"/>
          </w:rPr>
          <w:tab/>
        </w:r>
        <w:r w:rsidR="006245F2" w:rsidRPr="00DD742B">
          <w:rPr>
            <w:rStyle w:val="Hyperlink"/>
            <w:noProof/>
          </w:rPr>
          <w:t>For “Shared-PUR,” the UL transmissions of 2 UEs can overlap over 12 tones at low SNR regimes (</w:t>
        </w:r>
        <w:r w:rsidR="006245F2" w:rsidRPr="00DD742B">
          <w:rPr>
            <w:rStyle w:val="Hyperlink"/>
            <w:i/>
            <w:iCs/>
            <w:noProof/>
          </w:rPr>
          <w:t xml:space="preserve">iff </w:t>
        </w:r>
        <w:r w:rsidR="006245F2" w:rsidRPr="00DD742B">
          <w:rPr>
            <w:rStyle w:val="Hyperlink"/>
            <w:noProof/>
          </w:rPr>
          <w:t>the total length of the allocated NPUSCH resources for the UE is greater than or equal to 64 ms).</w:t>
        </w:r>
      </w:hyperlink>
    </w:p>
    <w:p w14:paraId="78F0B411" w14:textId="04BDF72B" w:rsidR="006245F2" w:rsidRDefault="00600A41" w:rsidP="006245F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3983860" w:history="1">
        <w:r w:rsidR="006245F2" w:rsidRPr="00DD742B">
          <w:rPr>
            <w:rStyle w:val="Hyperlink"/>
            <w:noProof/>
          </w:rPr>
          <w:t>Observation 27</w:t>
        </w:r>
        <w:r w:rsidR="006245F2">
          <w:rPr>
            <w:rFonts w:asciiTheme="minorHAnsi" w:eastAsiaTheme="minorEastAsia" w:hAnsiTheme="minorHAnsi" w:cstheme="minorBidi"/>
            <w:b w:val="0"/>
            <w:noProof/>
            <w:kern w:val="2"/>
            <w:sz w:val="24"/>
            <w:szCs w:val="24"/>
            <w:lang w:val="en-SE" w:eastAsia="en-SE"/>
            <w14:ligatures w14:val="standardContextual"/>
          </w:rPr>
          <w:tab/>
        </w:r>
        <w:r w:rsidR="006245F2" w:rsidRPr="00DD742B">
          <w:rPr>
            <w:rStyle w:val="Hyperlink"/>
            <w:noProof/>
          </w:rPr>
          <w:t>Pairing the most suitable UEs to transmit simultaneously using OCC seems to be essential towards preserving orthogonality, otherwise the orthogonality may suffer from an unsuitable UE pairing (e.g., if the UEs being paired happen to be too imbalanced in terms of transmit power).</w:t>
        </w:r>
      </w:hyperlink>
    </w:p>
    <w:p w14:paraId="1326AAFE" w14:textId="4538F3D3" w:rsidR="00F43A93" w:rsidRDefault="000C11D5" w:rsidP="006245F2">
      <w:pPr>
        <w:pStyle w:val="BodyText"/>
        <w:rPr>
          <w:b/>
          <w:bCs/>
        </w:rPr>
      </w:pPr>
      <w:r>
        <w:rPr>
          <w:b/>
          <w:bCs/>
        </w:rPr>
        <w:fldChar w:fldCharType="end"/>
      </w:r>
      <w:r w:rsidR="00F43A93">
        <w:rPr>
          <w:b/>
          <w:bCs/>
        </w:rPr>
        <w:tab/>
      </w:r>
      <w:r w:rsidR="00F43A93">
        <w:rPr>
          <w:b/>
          <w:bCs/>
        </w:rPr>
        <w:tab/>
      </w:r>
      <w:r w:rsidR="00F43A93">
        <w:rPr>
          <w:b/>
          <w:bCs/>
        </w:rPr>
        <w:tab/>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2F3CF2A3" w14:textId="73ED36AA" w:rsidR="006245F2" w:rsidRDefault="000C11D5" w:rsidP="006245F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Pr>
          <w:b w:val="0"/>
          <w:bCs/>
          <w:lang w:val="en-US"/>
        </w:rPr>
        <w:lastRenderedPageBreak/>
        <w:fldChar w:fldCharType="begin"/>
      </w:r>
      <w:r>
        <w:rPr>
          <w:b w:val="0"/>
          <w:bCs/>
          <w:lang w:val="en-US"/>
        </w:rPr>
        <w:instrText xml:space="preserve"> TOC \n \h \z \t "Proposal" \c </w:instrText>
      </w:r>
      <w:r>
        <w:rPr>
          <w:b w:val="0"/>
          <w:bCs/>
          <w:lang w:val="en-US"/>
        </w:rPr>
        <w:fldChar w:fldCharType="separate"/>
      </w:r>
      <w:hyperlink w:anchor="_Toc193983861" w:history="1">
        <w:r w:rsidR="006245F2" w:rsidRPr="003E1B4D">
          <w:rPr>
            <w:rStyle w:val="Hyperlink"/>
            <w:noProof/>
          </w:rPr>
          <w:t>Proposal 1</w:t>
        </w:r>
        <w:r w:rsidR="006245F2">
          <w:rPr>
            <w:rFonts w:asciiTheme="minorHAnsi" w:eastAsiaTheme="minorEastAsia" w:hAnsiTheme="minorHAnsi" w:cstheme="minorBidi"/>
            <w:b w:val="0"/>
            <w:noProof/>
            <w:kern w:val="2"/>
            <w:sz w:val="24"/>
            <w:szCs w:val="24"/>
            <w:lang w:val="en-SE" w:eastAsia="en-SE"/>
            <w14:ligatures w14:val="standardContextual"/>
          </w:rPr>
          <w:tab/>
        </w:r>
        <w:r w:rsidR="006245F2" w:rsidRPr="003E1B4D">
          <w:rPr>
            <w:rStyle w:val="Hyperlink"/>
            <w:noProof/>
          </w:rPr>
          <w:t>For scheduling 2 OCC UEs to transmit NPUSCH Format 1 single-tone simultaneously on the same time-frequency UL resources using independent DCIs, RAN1 determines which additional scheduling delays “k</w:t>
        </w:r>
        <w:r w:rsidR="006245F2" w:rsidRPr="003E1B4D">
          <w:rPr>
            <w:rStyle w:val="Hyperlink"/>
            <w:noProof/>
            <w:vertAlign w:val="subscript"/>
          </w:rPr>
          <w:t>0</w:t>
        </w:r>
        <w:r w:rsidR="006245F2" w:rsidRPr="003E1B4D">
          <w:rPr>
            <w:rStyle w:val="Hyperlink"/>
            <w:noProof/>
          </w:rPr>
          <w:t>” are supported depending on the foreseen required repetitions for NPDCCH (e.g., no repetitions, 2 repetitions, 4 repetitions, 8 repetitions, 16 repetitions).</w:t>
        </w:r>
      </w:hyperlink>
    </w:p>
    <w:p w14:paraId="503528D0" w14:textId="1A2E78EF" w:rsidR="006245F2" w:rsidRDefault="00600A41" w:rsidP="006245F2">
      <w:pPr>
        <w:pStyle w:val="TableofFigures"/>
        <w:tabs>
          <w:tab w:val="right" w:leader="dot" w:pos="9629"/>
        </w:tabs>
        <w:ind w:firstLine="0"/>
        <w:jc w:val="both"/>
        <w:rPr>
          <w:rFonts w:asciiTheme="minorHAnsi" w:eastAsiaTheme="minorEastAsia" w:hAnsiTheme="minorHAnsi" w:cstheme="minorBidi"/>
          <w:b w:val="0"/>
          <w:noProof/>
          <w:kern w:val="2"/>
          <w:sz w:val="24"/>
          <w:szCs w:val="24"/>
          <w:lang w:val="en-SE" w:eastAsia="en-SE"/>
          <w14:ligatures w14:val="standardContextual"/>
        </w:rPr>
      </w:pPr>
      <w:hyperlink w:anchor="_Toc193983862" w:history="1">
        <w:r w:rsidR="006245F2" w:rsidRPr="003E1B4D">
          <w:rPr>
            <w:rStyle w:val="Hyperlink"/>
            <w:noProof/>
          </w:rPr>
          <w:t>FFS:  How to incorporate the additional scheduling delays “k</w:t>
        </w:r>
        <w:r w:rsidR="006245F2" w:rsidRPr="003E1B4D">
          <w:rPr>
            <w:rStyle w:val="Hyperlink"/>
            <w:noProof/>
            <w:vertAlign w:val="subscript"/>
          </w:rPr>
          <w:t>0</w:t>
        </w:r>
        <w:r w:rsidR="006245F2" w:rsidRPr="003E1B4D">
          <w:rPr>
            <w:rStyle w:val="Hyperlink"/>
            <w:noProof/>
          </w:rPr>
          <w:t>” into Table 16.5.1-1 of TS 36.213.</w:t>
        </w:r>
      </w:hyperlink>
    </w:p>
    <w:p w14:paraId="226B85FC" w14:textId="14BAC3C5" w:rsidR="006245F2" w:rsidRDefault="00600A41" w:rsidP="006245F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3983863" w:history="1">
        <w:r w:rsidR="006245F2" w:rsidRPr="003E1B4D">
          <w:rPr>
            <w:rStyle w:val="Hyperlink"/>
            <w:noProof/>
          </w:rPr>
          <w:t>Proposal 2</w:t>
        </w:r>
        <w:r w:rsidR="006245F2">
          <w:rPr>
            <w:rFonts w:asciiTheme="minorHAnsi" w:eastAsiaTheme="minorEastAsia" w:hAnsiTheme="minorHAnsi" w:cstheme="minorBidi"/>
            <w:b w:val="0"/>
            <w:noProof/>
            <w:kern w:val="2"/>
            <w:sz w:val="24"/>
            <w:szCs w:val="24"/>
            <w:lang w:val="en-SE" w:eastAsia="en-SE"/>
            <w14:ligatures w14:val="standardContextual"/>
          </w:rPr>
          <w:tab/>
        </w:r>
        <w:r w:rsidR="006245F2" w:rsidRPr="003E1B4D">
          <w:rPr>
            <w:rStyle w:val="Hyperlink"/>
            <w:noProof/>
          </w:rPr>
          <w:t>For OCC length 2 Symbol-level NPUSCH format 1 single-tone with 3.75 kHz SCS, confirm the Working Assumption on “TDM DMRS” until RAN4 has replied to the LS, meanwhile RAN1 clarifies the following aspects:</w:t>
        </w:r>
      </w:hyperlink>
    </w:p>
    <w:p w14:paraId="11FFE6E5" w14:textId="621C572F" w:rsidR="006245F2" w:rsidRDefault="00600A41" w:rsidP="006245F2">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193983864" w:history="1">
        <w:r w:rsidR="006245F2" w:rsidRPr="003E1B4D">
          <w:rPr>
            <w:rStyle w:val="Hyperlink"/>
            <w:rFonts w:ascii="Symbol" w:hAnsi="Symbol"/>
            <w:noProof/>
          </w:rPr>
          <w:t></w:t>
        </w:r>
        <w:r w:rsidR="006245F2">
          <w:rPr>
            <w:rFonts w:asciiTheme="minorHAnsi" w:eastAsiaTheme="minorEastAsia" w:hAnsiTheme="minorHAnsi" w:cstheme="minorBidi"/>
            <w:b w:val="0"/>
            <w:noProof/>
            <w:kern w:val="2"/>
            <w:sz w:val="24"/>
            <w:szCs w:val="24"/>
            <w:lang w:val="en-SE" w:eastAsia="en-SE"/>
            <w14:ligatures w14:val="standardContextual"/>
          </w:rPr>
          <w:tab/>
        </w:r>
        <w:r w:rsidR="006245F2" w:rsidRPr="003E1B4D">
          <w:rPr>
            <w:rStyle w:val="Hyperlink"/>
            <w:noProof/>
          </w:rPr>
          <w:t>Confirm that the “Symbol-level OCC” spreading only applies on the data symbols.</w:t>
        </w:r>
      </w:hyperlink>
    </w:p>
    <w:p w14:paraId="2149AA92" w14:textId="47CA8B7C" w:rsidR="006245F2" w:rsidRDefault="00600A41" w:rsidP="006245F2">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193983865" w:history="1">
        <w:r w:rsidR="006245F2" w:rsidRPr="003E1B4D">
          <w:rPr>
            <w:rStyle w:val="Hyperlink"/>
            <w:rFonts w:ascii="Symbol" w:hAnsi="Symbol"/>
            <w:noProof/>
          </w:rPr>
          <w:t></w:t>
        </w:r>
        <w:r w:rsidR="006245F2">
          <w:rPr>
            <w:rFonts w:asciiTheme="minorHAnsi" w:eastAsiaTheme="minorEastAsia" w:hAnsiTheme="minorHAnsi" w:cstheme="minorBidi"/>
            <w:b w:val="0"/>
            <w:noProof/>
            <w:kern w:val="2"/>
            <w:sz w:val="24"/>
            <w:szCs w:val="24"/>
            <w:lang w:val="en-SE" w:eastAsia="en-SE"/>
            <w14:ligatures w14:val="standardContextual"/>
          </w:rPr>
          <w:tab/>
        </w:r>
        <w:r w:rsidR="006245F2" w:rsidRPr="003E1B4D">
          <w:rPr>
            <w:rStyle w:val="Hyperlink"/>
            <w:noProof/>
          </w:rPr>
          <w:t>The “Guard period” keeps its location within the slot.</w:t>
        </w:r>
      </w:hyperlink>
    </w:p>
    <w:p w14:paraId="2221728A" w14:textId="398E866B" w:rsidR="006245F2" w:rsidRDefault="00600A41" w:rsidP="006245F2">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193983866" w:history="1">
        <w:r w:rsidR="006245F2" w:rsidRPr="003E1B4D">
          <w:rPr>
            <w:rStyle w:val="Hyperlink"/>
            <w:rFonts w:ascii="Symbol" w:hAnsi="Symbol"/>
            <w:noProof/>
          </w:rPr>
          <w:t></w:t>
        </w:r>
        <w:r w:rsidR="006245F2">
          <w:rPr>
            <w:rFonts w:asciiTheme="minorHAnsi" w:eastAsiaTheme="minorEastAsia" w:hAnsiTheme="minorHAnsi" w:cstheme="minorBidi"/>
            <w:b w:val="0"/>
            <w:noProof/>
            <w:kern w:val="2"/>
            <w:sz w:val="24"/>
            <w:szCs w:val="24"/>
            <w:lang w:val="en-SE" w:eastAsia="en-SE"/>
            <w14:ligatures w14:val="standardContextual"/>
          </w:rPr>
          <w:tab/>
        </w:r>
        <w:r w:rsidR="006245F2" w:rsidRPr="003E1B4D">
          <w:rPr>
            <w:rStyle w:val="Hyperlink"/>
            <w:noProof/>
          </w:rPr>
          <w:t>The DMRS symbols keep their location within the slot such that TDM applies blanking on every other pair of adjacent DMRS symbols.</w:t>
        </w:r>
      </w:hyperlink>
    </w:p>
    <w:p w14:paraId="7833E741" w14:textId="25076CBA" w:rsidR="006245F2" w:rsidRDefault="00600A41" w:rsidP="006245F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3983867" w:history="1">
        <w:r w:rsidR="006245F2" w:rsidRPr="003E1B4D">
          <w:rPr>
            <w:rStyle w:val="Hyperlink"/>
            <w:noProof/>
          </w:rPr>
          <w:t>Proposal 3</w:t>
        </w:r>
        <w:r w:rsidR="006245F2">
          <w:rPr>
            <w:rFonts w:asciiTheme="minorHAnsi" w:eastAsiaTheme="minorEastAsia" w:hAnsiTheme="minorHAnsi" w:cstheme="minorBidi"/>
            <w:b w:val="0"/>
            <w:noProof/>
            <w:kern w:val="2"/>
            <w:sz w:val="24"/>
            <w:szCs w:val="24"/>
            <w:lang w:val="en-SE" w:eastAsia="en-SE"/>
            <w14:ligatures w14:val="standardContextual"/>
          </w:rPr>
          <w:tab/>
        </w:r>
        <w:r w:rsidR="006245F2" w:rsidRPr="003E1B4D">
          <w:rPr>
            <w:rStyle w:val="Hyperlink"/>
            <w:noProof/>
          </w:rPr>
          <w:t xml:space="preserve">For CDM DMRS with OCC length 2 Slot-level NPUSCH format 1 single-tone and 15 kHz SCS, RAN1 clarifies for Option 1 (i.e., </w:t>
        </w:r>
        <w:r w:rsidR="00F36BCE">
          <w:t>“</w:t>
        </w:r>
        <m:oMath>
          <m:sSub>
            <m:sSubPr>
              <m:ctrlPr>
                <w:rPr>
                  <w:rFonts w:ascii="Cambria Math" w:hAnsi="Cambria Math"/>
                  <w:i/>
                  <w:sz w:val="14"/>
                  <w:szCs w:val="14"/>
                </w:rPr>
              </m:ctrlPr>
            </m:sSubPr>
            <m:e>
              <m:acc>
                <m:accPr>
                  <m:chr m:val="̅"/>
                  <m:ctrlPr>
                    <w:rPr>
                      <w:rFonts w:ascii="Cambria Math" w:hAnsi="Cambria Math"/>
                      <w:i/>
                      <w:sz w:val="14"/>
                      <w:szCs w:val="14"/>
                    </w:rPr>
                  </m:ctrlPr>
                </m:accPr>
                <m:e>
                  <m:r>
                    <m:rPr>
                      <m:sty m:val="bi"/>
                    </m:rPr>
                    <w:rPr>
                      <w:rFonts w:ascii="Cambria Math" w:hAnsi="Cambria Math"/>
                      <w:sz w:val="14"/>
                      <w:szCs w:val="14"/>
                    </w:rPr>
                    <m:t>r</m:t>
                  </m:r>
                </m:e>
              </m:acc>
            </m:e>
            <m:sub>
              <m:r>
                <m:rPr>
                  <m:sty m:val="bi"/>
                </m:rPr>
                <w:rPr>
                  <w:rFonts w:ascii="Cambria Math" w:hAnsi="Cambria Math"/>
                  <w:sz w:val="14"/>
                  <w:szCs w:val="14"/>
                </w:rPr>
                <m:t>u,OCC</m:t>
              </m:r>
            </m:sub>
          </m:sSub>
          <m:d>
            <m:dPr>
              <m:ctrlPr>
                <w:rPr>
                  <w:rFonts w:ascii="Cambria Math" w:hAnsi="Cambria Math"/>
                  <w:i/>
                  <w:sz w:val="14"/>
                  <w:szCs w:val="14"/>
                </w:rPr>
              </m:ctrlPr>
            </m:dPr>
            <m:e>
              <m:r>
                <m:rPr>
                  <m:sty m:val="bi"/>
                </m:rPr>
                <w:rPr>
                  <w:rFonts w:ascii="Cambria Math" w:hAnsi="Cambria Math"/>
                  <w:sz w:val="14"/>
                  <w:szCs w:val="14"/>
                </w:rPr>
                <m:t>n</m:t>
              </m:r>
            </m:e>
          </m:d>
          <m:r>
            <m:rPr>
              <m:sty m:val="bi"/>
            </m:rPr>
            <w:rPr>
              <w:rFonts w:ascii="Cambria Math" w:hAnsi="Cambria Math"/>
              <w:sz w:val="14"/>
              <w:szCs w:val="14"/>
            </w:rPr>
            <m:t>=</m:t>
          </m:r>
          <m:sSub>
            <m:sSubPr>
              <m:ctrlPr>
                <w:rPr>
                  <w:rFonts w:ascii="Cambria Math" w:hAnsi="Cambria Math"/>
                  <w:i/>
                  <w:sz w:val="14"/>
                  <w:szCs w:val="14"/>
                </w:rPr>
              </m:ctrlPr>
            </m:sSubPr>
            <m:e>
              <m:acc>
                <m:accPr>
                  <m:chr m:val="̅"/>
                  <m:ctrlPr>
                    <w:rPr>
                      <w:rFonts w:ascii="Cambria Math" w:hAnsi="Cambria Math"/>
                      <w:i/>
                      <w:sz w:val="14"/>
                      <w:szCs w:val="14"/>
                    </w:rPr>
                  </m:ctrlPr>
                </m:accPr>
                <m:e>
                  <m:r>
                    <m:rPr>
                      <m:sty m:val="bi"/>
                    </m:rPr>
                    <w:rPr>
                      <w:rFonts w:ascii="Cambria Math" w:hAnsi="Cambria Math"/>
                      <w:sz w:val="14"/>
                      <w:szCs w:val="14"/>
                    </w:rPr>
                    <m:t>r</m:t>
                  </m:r>
                </m:e>
              </m:acc>
            </m:e>
            <m:sub>
              <m:r>
                <m:rPr>
                  <m:sty m:val="bi"/>
                </m:rPr>
                <w:rPr>
                  <w:rFonts w:ascii="Cambria Math" w:hAnsi="Cambria Math"/>
                  <w:sz w:val="14"/>
                  <w:szCs w:val="14"/>
                </w:rPr>
                <m:t>u</m:t>
              </m:r>
            </m:sub>
          </m:sSub>
          <m:r>
            <m:rPr>
              <m:sty m:val="bi"/>
            </m:rPr>
            <w:rPr>
              <w:rFonts w:ascii="Cambria Math" w:hAnsi="Cambria Math"/>
              <w:sz w:val="14"/>
              <w:szCs w:val="14"/>
            </w:rPr>
            <m:t>(</m:t>
          </m:r>
          <m:d>
            <m:dPr>
              <m:begChr m:val="⌊"/>
              <m:endChr m:val="⌋"/>
              <m:ctrlPr>
                <w:rPr>
                  <w:rFonts w:ascii="Cambria Math" w:hAnsi="Cambria Math"/>
                  <w:i/>
                  <w:sz w:val="14"/>
                  <w:szCs w:val="14"/>
                </w:rPr>
              </m:ctrlPr>
            </m:dPr>
            <m:e>
              <m:f>
                <m:fPr>
                  <m:ctrlPr>
                    <w:rPr>
                      <w:rFonts w:ascii="Cambria Math" w:hAnsi="Cambria Math"/>
                      <w:i/>
                      <w:sz w:val="14"/>
                      <w:szCs w:val="14"/>
                    </w:rPr>
                  </m:ctrlPr>
                </m:fPr>
                <m:num>
                  <m:r>
                    <m:rPr>
                      <m:sty m:val="bi"/>
                    </m:rPr>
                    <w:rPr>
                      <w:rFonts w:ascii="Cambria Math" w:hAnsi="Cambria Math"/>
                      <w:sz w:val="14"/>
                      <w:szCs w:val="14"/>
                    </w:rPr>
                    <m:t>n</m:t>
                  </m:r>
                </m:num>
                <m:den>
                  <m:r>
                    <m:rPr>
                      <m:sty m:val="bi"/>
                    </m:rPr>
                    <w:rPr>
                      <w:rFonts w:ascii="Cambria Math" w:hAnsi="Cambria Math"/>
                      <w:sz w:val="14"/>
                      <w:szCs w:val="14"/>
                    </w:rPr>
                    <m:t>M</m:t>
                  </m:r>
                </m:den>
              </m:f>
            </m:e>
          </m:d>
          <m:r>
            <m:rPr>
              <m:sty m:val="bi"/>
            </m:rPr>
            <w:rPr>
              <w:rFonts w:ascii="Cambria Math" w:hAnsi="Cambria Math"/>
              <w:sz w:val="14"/>
              <w:szCs w:val="14"/>
            </w:rPr>
            <m:t xml:space="preserve">)q(n </m:t>
          </m:r>
          <m:r>
            <m:rPr>
              <m:sty m:val="b"/>
            </m:rPr>
            <w:rPr>
              <w:rFonts w:ascii="Cambria Math" w:hAnsi="Cambria Math"/>
              <w:sz w:val="14"/>
              <w:szCs w:val="14"/>
            </w:rPr>
            <m:t xml:space="preserve">mod </m:t>
          </m:r>
          <m:r>
            <m:rPr>
              <m:sty m:val="bi"/>
            </m:rPr>
            <w:rPr>
              <w:rFonts w:ascii="Cambria Math" w:hAnsi="Cambria Math"/>
              <w:sz w:val="14"/>
              <w:szCs w:val="14"/>
            </w:rPr>
            <m:t>M)</m:t>
          </m:r>
        </m:oMath>
        <w:r w:rsidR="00F36BCE">
          <w:t>”</w:t>
        </w:r>
        <w:r w:rsidR="006245F2" w:rsidRPr="003E1B4D">
          <w:rPr>
            <w:rStyle w:val="Hyperlink"/>
            <w:noProof/>
          </w:rPr>
          <w:t>) how the length of the sequence is determined:</w:t>
        </w:r>
      </w:hyperlink>
    </w:p>
    <w:p w14:paraId="7A3BA19F" w14:textId="09D178EB" w:rsidR="006245F2" w:rsidRDefault="00600A41" w:rsidP="006245F2">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193983868" w:history="1">
        <w:r w:rsidR="006245F2" w:rsidRPr="003E1B4D">
          <w:rPr>
            <w:rStyle w:val="Hyperlink"/>
            <w:noProof/>
          </w:rPr>
          <w:t>A)</w:t>
        </w:r>
        <w:r w:rsidR="006245F2">
          <w:rPr>
            <w:rFonts w:asciiTheme="minorHAnsi" w:eastAsiaTheme="minorEastAsia" w:hAnsiTheme="minorHAnsi" w:cstheme="minorBidi"/>
            <w:b w:val="0"/>
            <w:noProof/>
            <w:kern w:val="2"/>
            <w:sz w:val="24"/>
            <w:szCs w:val="24"/>
            <w:lang w:val="en-SE" w:eastAsia="en-SE"/>
            <w14:ligatures w14:val="standardContextual"/>
          </w:rPr>
          <w:tab/>
        </w:r>
        <w:r w:rsidR="006245F2" w:rsidRPr="003E1B4D">
          <w:rPr>
            <w:rStyle w:val="Hyperlink"/>
            <w:noProof/>
          </w:rPr>
          <w:t xml:space="preserve">The length of the sequence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oMath>
        <w:r w:rsidR="00F36BCE">
          <w:rPr>
            <w:noProof/>
          </w:rPr>
          <w:t xml:space="preserve"> </w:t>
        </w:r>
        <w:r w:rsidR="006245F2" w:rsidRPr="003E1B4D">
          <w:rPr>
            <w:rStyle w:val="Hyperlink"/>
            <w:noProof/>
          </w:rPr>
          <w:t xml:space="preserve">is given by </w:t>
        </w:r>
        <m:oMath>
          <m:r>
            <m:rPr>
              <m:sty m:val="bi"/>
            </m:rPr>
            <w:rPr>
              <w:rFonts w:ascii="Cambria Math" w:eastAsia="DengXian" w:hAnsi="Cambria Math"/>
            </w:rPr>
            <m:t>0≤n&lt;</m:t>
          </m:r>
          <m:sSubSup>
            <m:sSubSupPr>
              <m:ctrlPr>
                <w:rPr>
                  <w:rFonts w:ascii="Cambria Math" w:eastAsia="DengXian" w:hAnsi="Cambria Math"/>
                  <w:i/>
                  <w:iCs/>
                </w:rPr>
              </m:ctrlPr>
            </m:sSubSupPr>
            <m:e>
              <m:r>
                <m:rPr>
                  <m:sty m:val="bi"/>
                </m:rPr>
                <w:rPr>
                  <w:rFonts w:ascii="Cambria Math" w:eastAsia="DengXian" w:hAnsi="Cambria Math"/>
                </w:rPr>
                <m:t>M</m:t>
              </m:r>
            </m:e>
            <m:sub>
              <m:r>
                <m:rPr>
                  <m:sty m:val="bi"/>
                </m:rPr>
                <w:rPr>
                  <w:rFonts w:ascii="Cambria Math" w:eastAsia="DengXian" w:hAnsi="Cambria Math"/>
                </w:rPr>
                <m:t>rep</m:t>
              </m:r>
              <m:r>
                <m:rPr>
                  <m:sty m:val="bi"/>
                </m:rPr>
                <w:rPr>
                  <w:rFonts w:ascii="Cambria Math" w:eastAsia="DengXian" w:hAnsi="Cambria Math"/>
                  <w:color w:val="00B050"/>
                </w:rPr>
                <m:t>,OCC</m:t>
              </m:r>
            </m:sub>
            <m:sup>
              <m:r>
                <m:rPr>
                  <m:sty m:val="bi"/>
                </m:rPr>
                <w:rPr>
                  <w:rFonts w:ascii="Cambria Math" w:eastAsia="DengXian" w:hAnsi="Cambria Math"/>
                </w:rPr>
                <m:t>NPUSCH</m:t>
              </m:r>
            </m:sup>
          </m:sSubSup>
          <m:sSubSup>
            <m:sSubSupPr>
              <m:ctrlPr>
                <w:rPr>
                  <w:rFonts w:ascii="Cambria Math" w:eastAsia="DengXian" w:hAnsi="Cambria Math"/>
                  <w:i/>
                  <w:iCs/>
                </w:rPr>
              </m:ctrlPr>
            </m:sSubSupPr>
            <m:e>
              <m:r>
                <m:rPr>
                  <m:sty m:val="bi"/>
                </m:rPr>
                <w:rPr>
                  <w:rFonts w:ascii="Cambria Math" w:eastAsia="DengXian" w:hAnsi="Cambria Math"/>
                </w:rPr>
                <m:t>N</m:t>
              </m:r>
            </m:e>
            <m:sub>
              <m:r>
                <m:rPr>
                  <m:sty m:val="bi"/>
                </m:rPr>
                <w:rPr>
                  <w:rFonts w:ascii="Cambria Math" w:eastAsia="DengXian" w:hAnsi="Cambria Math"/>
                </w:rPr>
                <m:t>slots</m:t>
              </m:r>
            </m:sub>
            <m:sup>
              <m:r>
                <m:rPr>
                  <m:sty m:val="bi"/>
                </m:rPr>
                <w:rPr>
                  <w:rFonts w:ascii="Cambria Math" w:eastAsia="DengXian" w:hAnsi="Cambria Math"/>
                </w:rPr>
                <m:t>UL</m:t>
              </m:r>
            </m:sup>
          </m:sSubSup>
          <m:sSub>
            <m:sSubPr>
              <m:ctrlPr>
                <w:rPr>
                  <w:rFonts w:ascii="Cambria Math" w:eastAsia="DengXian" w:hAnsi="Cambria Math"/>
                  <w:i/>
                  <w:iCs/>
                </w:rPr>
              </m:ctrlPr>
            </m:sSubPr>
            <m:e>
              <m:r>
                <m:rPr>
                  <m:sty m:val="bi"/>
                </m:rPr>
                <w:rPr>
                  <w:rFonts w:ascii="Cambria Math" w:eastAsia="DengXian" w:hAnsi="Cambria Math"/>
                </w:rPr>
                <m:t>N</m:t>
              </m:r>
            </m:e>
            <m:sub>
              <m:r>
                <m:rPr>
                  <m:sty m:val="bi"/>
                </m:rPr>
                <w:rPr>
                  <w:rFonts w:ascii="Cambria Math" w:eastAsia="DengXian" w:hAnsi="Cambria Math"/>
                </w:rPr>
                <m:t>RU</m:t>
              </m:r>
            </m:sub>
          </m:sSub>
        </m:oMath>
        <w:r w:rsidR="006245F2" w:rsidRPr="003E1B4D">
          <w:rPr>
            <w:rStyle w:val="Hyperlink"/>
            <w:noProof/>
          </w:rPr>
          <w:t xml:space="preserve">, where </w:t>
        </w:r>
        <m:oMath>
          <m:sSubSup>
            <m:sSubSupPr>
              <m:ctrlPr>
                <w:rPr>
                  <w:rFonts w:ascii="Cambria Math" w:eastAsia="DengXian" w:hAnsi="Cambria Math"/>
                  <w:i/>
                  <w:iCs/>
                </w:rPr>
              </m:ctrlPr>
            </m:sSubSupPr>
            <m:e>
              <m:r>
                <m:rPr>
                  <m:sty m:val="bi"/>
                </m:rPr>
                <w:rPr>
                  <w:rFonts w:ascii="Cambria Math" w:eastAsia="DengXian" w:hAnsi="Cambria Math"/>
                </w:rPr>
                <m:t>M</m:t>
              </m:r>
            </m:e>
            <m:sub>
              <m:r>
                <m:rPr>
                  <m:sty m:val="bi"/>
                </m:rPr>
                <w:rPr>
                  <w:rFonts w:ascii="Cambria Math" w:eastAsia="DengXian" w:hAnsi="Cambria Math"/>
                </w:rPr>
                <m:t>rep</m:t>
              </m:r>
              <m:r>
                <m:rPr>
                  <m:sty m:val="bi"/>
                </m:rPr>
                <w:rPr>
                  <w:rFonts w:ascii="Cambria Math" w:eastAsia="DengXian" w:hAnsi="Cambria Math"/>
                  <w:color w:val="00B050"/>
                </w:rPr>
                <m:t>,OCC</m:t>
              </m:r>
            </m:sub>
            <m:sup>
              <m:r>
                <m:rPr>
                  <m:sty m:val="bi"/>
                </m:rPr>
                <w:rPr>
                  <w:rFonts w:ascii="Cambria Math" w:eastAsia="DengXian" w:hAnsi="Cambria Math"/>
                </w:rPr>
                <m:t>NPUSCH</m:t>
              </m:r>
            </m:sup>
          </m:sSubSup>
          <m:r>
            <m:rPr>
              <m:sty m:val="bi"/>
            </m:rPr>
            <w:rPr>
              <w:rFonts w:ascii="Cambria Math" w:hAnsi="Cambria Math"/>
            </w:rPr>
            <m:t>=2(</m:t>
          </m:r>
          <m:sSubSup>
            <m:sSubSupPr>
              <m:ctrlPr>
                <w:rPr>
                  <w:rFonts w:ascii="Cambria Math" w:eastAsia="DengXian" w:hAnsi="Cambria Math"/>
                  <w:i/>
                  <w:iCs/>
                </w:rPr>
              </m:ctrlPr>
            </m:sSubSupPr>
            <m:e>
              <m:r>
                <m:rPr>
                  <m:sty m:val="bi"/>
                </m:rPr>
                <w:rPr>
                  <w:rFonts w:ascii="Cambria Math" w:eastAsia="DengXian" w:hAnsi="Cambria Math"/>
                </w:rPr>
                <m:t>M</m:t>
              </m:r>
            </m:e>
            <m:sub>
              <m:r>
                <m:rPr>
                  <m:sty m:val="bi"/>
                </m:rPr>
                <w:rPr>
                  <w:rFonts w:ascii="Cambria Math" w:eastAsia="DengXian" w:hAnsi="Cambria Math"/>
                </w:rPr>
                <m:t>rep</m:t>
              </m:r>
            </m:sub>
            <m:sup>
              <m:r>
                <m:rPr>
                  <m:sty m:val="bi"/>
                </m:rPr>
                <w:rPr>
                  <w:rFonts w:ascii="Cambria Math" w:eastAsia="DengXian" w:hAnsi="Cambria Math"/>
                </w:rPr>
                <m:t>NPUSCH</m:t>
              </m:r>
            </m:sup>
          </m:sSubSup>
          <m:r>
            <m:rPr>
              <m:sty m:val="bi"/>
            </m:rPr>
            <w:rPr>
              <w:rFonts w:ascii="Cambria Math" w:eastAsia="DengXian" w:hAnsi="Cambria Math"/>
            </w:rPr>
            <m:t>)</m:t>
          </m:r>
        </m:oMath>
        <w:r w:rsidR="006245F2" w:rsidRPr="003E1B4D">
          <w:rPr>
            <w:rStyle w:val="Hyperlink"/>
            <w:noProof/>
          </w:rPr>
          <w:t xml:space="preserve"> for it to be a multiple of the OCC length. This to account for the transmitted data and its spreading.</w:t>
        </w:r>
      </w:hyperlink>
    </w:p>
    <w:p w14:paraId="5CB43816" w14:textId="20DA51BD" w:rsidR="006245F2" w:rsidRDefault="00600A41" w:rsidP="006245F2">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193983869" w:history="1">
        <w:r w:rsidR="006245F2" w:rsidRPr="003E1B4D">
          <w:rPr>
            <w:rStyle w:val="Hyperlink"/>
            <w:noProof/>
          </w:rPr>
          <w:t>B)</w:t>
        </w:r>
        <w:r w:rsidR="006245F2">
          <w:rPr>
            <w:rFonts w:asciiTheme="minorHAnsi" w:eastAsiaTheme="minorEastAsia" w:hAnsiTheme="minorHAnsi" w:cstheme="minorBidi"/>
            <w:b w:val="0"/>
            <w:noProof/>
            <w:kern w:val="2"/>
            <w:sz w:val="24"/>
            <w:szCs w:val="24"/>
            <w:lang w:val="en-SE" w:eastAsia="en-SE"/>
            <w14:ligatures w14:val="standardContextual"/>
          </w:rPr>
          <w:tab/>
        </w:r>
        <w:r w:rsidR="006245F2" w:rsidRPr="003E1B4D">
          <w:rPr>
            <w:rStyle w:val="Hyperlink"/>
            <w:noProof/>
          </w:rPr>
          <w:t xml:space="preserve">The length of the sequence </w:t>
        </w:r>
        <m:oMath>
          <m:sSub>
            <m:sSubPr>
              <m:ctrlPr>
                <w:rPr>
                  <w:rStyle w:val="Hyperlink"/>
                  <w:rFonts w:ascii="Cambria Math" w:hAnsi="Cambria Math"/>
                  <w:i/>
                  <w:noProof/>
                </w:rPr>
              </m:ctrlPr>
            </m:sSubPr>
            <m:e>
              <m:acc>
                <m:accPr>
                  <m:chr m:val="̅"/>
                  <m:ctrlPr>
                    <w:rPr>
                      <w:rStyle w:val="Hyperlink"/>
                      <w:rFonts w:ascii="Cambria Math" w:hAnsi="Cambria Math"/>
                      <w:i/>
                      <w:noProof/>
                    </w:rPr>
                  </m:ctrlPr>
                </m:accPr>
                <m:e>
                  <m:r>
                    <m:rPr>
                      <m:sty m:val="bi"/>
                    </m:rPr>
                    <w:rPr>
                      <w:rStyle w:val="Hyperlink"/>
                      <w:rFonts w:ascii="Cambria Math" w:hAnsi="Cambria Math"/>
                      <w:noProof/>
                    </w:rPr>
                    <m:t>r</m:t>
                  </m:r>
                </m:e>
              </m:acc>
            </m:e>
            <m:sub>
              <m:r>
                <m:rPr>
                  <m:sty m:val="bi"/>
                </m:rPr>
                <w:rPr>
                  <w:rStyle w:val="Hyperlink"/>
                  <w:rFonts w:ascii="Cambria Math" w:hAnsi="Cambria Math"/>
                  <w:noProof/>
                </w:rPr>
                <m:t>u,OCC</m:t>
              </m:r>
            </m:sub>
          </m:sSub>
          <m:d>
            <m:dPr>
              <m:ctrlPr>
                <w:rPr>
                  <w:rStyle w:val="Hyperlink"/>
                  <w:rFonts w:ascii="Cambria Math" w:hAnsi="Cambria Math"/>
                  <w:i/>
                  <w:noProof/>
                </w:rPr>
              </m:ctrlPr>
            </m:dPr>
            <m:e>
              <m:r>
                <m:rPr>
                  <m:sty m:val="bi"/>
                </m:rPr>
                <w:rPr>
                  <w:rStyle w:val="Hyperlink"/>
                  <w:rFonts w:ascii="Cambria Math" w:hAnsi="Cambria Math"/>
                  <w:noProof/>
                </w:rPr>
                <m:t>n</m:t>
              </m:r>
            </m:e>
          </m:d>
        </m:oMath>
        <w:r w:rsidR="006245F2" w:rsidRPr="003E1B4D">
          <w:rPr>
            <w:rStyle w:val="Hyperlink"/>
            <w:noProof/>
          </w:rPr>
          <w:t xml:space="preserve"> is given by </w:t>
        </w:r>
        <m:oMath>
          <m:r>
            <m:rPr>
              <m:sty m:val="bi"/>
            </m:rPr>
            <w:rPr>
              <w:rFonts w:ascii="Cambria Math" w:eastAsia="DengXian" w:hAnsi="Cambria Math"/>
            </w:rPr>
            <m:t>0≤n&lt;</m:t>
          </m:r>
          <m:d>
            <m:dPr>
              <m:ctrlPr>
                <w:rPr>
                  <w:rFonts w:ascii="Cambria Math" w:eastAsia="DengXian" w:hAnsi="Cambria Math"/>
                  <w:i/>
                  <w:iCs/>
                </w:rPr>
              </m:ctrlPr>
            </m:dPr>
            <m:e>
              <m:sSubSup>
                <m:sSubSupPr>
                  <m:ctrlPr>
                    <w:rPr>
                      <w:rFonts w:ascii="Cambria Math" w:eastAsia="DengXian" w:hAnsi="Cambria Math"/>
                      <w:i/>
                      <w:iCs/>
                    </w:rPr>
                  </m:ctrlPr>
                </m:sSubSupPr>
                <m:e>
                  <m:r>
                    <m:rPr>
                      <m:sty m:val="bi"/>
                    </m:rPr>
                    <w:rPr>
                      <w:rFonts w:ascii="Cambria Math" w:eastAsia="DengXian" w:hAnsi="Cambria Math"/>
                    </w:rPr>
                    <m:t>M</m:t>
                  </m:r>
                </m:e>
                <m:sub>
                  <m:r>
                    <m:rPr>
                      <m:sty m:val="bi"/>
                    </m:rPr>
                    <w:rPr>
                      <w:rFonts w:ascii="Cambria Math" w:eastAsia="DengXian" w:hAnsi="Cambria Math"/>
                    </w:rPr>
                    <m:t>rep</m:t>
                  </m:r>
                </m:sub>
                <m:sup>
                  <m:r>
                    <m:rPr>
                      <m:sty m:val="bi"/>
                    </m:rPr>
                    <w:rPr>
                      <w:rFonts w:ascii="Cambria Math" w:eastAsia="DengXian" w:hAnsi="Cambria Math"/>
                    </w:rPr>
                    <m:t>NPUSCH</m:t>
                  </m:r>
                </m:sup>
              </m:sSubSup>
              <m:sSubSup>
                <m:sSubSupPr>
                  <m:ctrlPr>
                    <w:rPr>
                      <w:rFonts w:ascii="Cambria Math" w:eastAsia="DengXian" w:hAnsi="Cambria Math"/>
                      <w:i/>
                      <w:iCs/>
                    </w:rPr>
                  </m:ctrlPr>
                </m:sSubSupPr>
                <m:e>
                  <m:r>
                    <m:rPr>
                      <m:sty m:val="bi"/>
                    </m:rPr>
                    <w:rPr>
                      <w:rFonts w:ascii="Cambria Math" w:eastAsia="DengXian" w:hAnsi="Cambria Math"/>
                    </w:rPr>
                    <m:t>N</m:t>
                  </m:r>
                </m:e>
                <m:sub>
                  <m:r>
                    <m:rPr>
                      <m:sty m:val="bi"/>
                    </m:rPr>
                    <w:rPr>
                      <w:rFonts w:ascii="Cambria Math" w:eastAsia="DengXian" w:hAnsi="Cambria Math"/>
                    </w:rPr>
                    <m:t>slots</m:t>
                  </m:r>
                </m:sub>
                <m:sup>
                  <m:r>
                    <m:rPr>
                      <m:sty m:val="bi"/>
                    </m:rPr>
                    <w:rPr>
                      <w:rFonts w:ascii="Cambria Math" w:eastAsia="DengXian" w:hAnsi="Cambria Math"/>
                    </w:rPr>
                    <m:t>UL</m:t>
                  </m:r>
                </m:sup>
              </m:sSubSup>
              <m:sSub>
                <m:sSubPr>
                  <m:ctrlPr>
                    <w:rPr>
                      <w:rFonts w:ascii="Cambria Math" w:eastAsia="DengXian" w:hAnsi="Cambria Math"/>
                      <w:i/>
                      <w:iCs/>
                    </w:rPr>
                  </m:ctrlPr>
                </m:sSubPr>
                <m:e>
                  <m:r>
                    <m:rPr>
                      <m:sty m:val="bi"/>
                    </m:rPr>
                    <w:rPr>
                      <w:rFonts w:ascii="Cambria Math" w:eastAsia="DengXian" w:hAnsi="Cambria Math"/>
                    </w:rPr>
                    <m:t>N</m:t>
                  </m:r>
                </m:e>
                <m:sub>
                  <m:r>
                    <m:rPr>
                      <m:sty m:val="bi"/>
                    </m:rPr>
                    <w:rPr>
                      <w:rFonts w:ascii="Cambria Math" w:eastAsia="DengXian" w:hAnsi="Cambria Math"/>
                    </w:rPr>
                    <m:t>RU</m:t>
                  </m:r>
                </m:sub>
              </m:sSub>
            </m:e>
          </m:d>
          <m:r>
            <m:rPr>
              <m:sty m:val="bi"/>
            </m:rPr>
            <w:rPr>
              <w:rFonts w:ascii="Cambria Math" w:eastAsia="DengXian" w:hAnsi="Cambria Math"/>
              <w:color w:val="00B050"/>
            </w:rPr>
            <m:t>M</m:t>
          </m:r>
        </m:oMath>
        <w:r w:rsidR="006245F2" w:rsidRPr="003E1B4D">
          <w:rPr>
            <w:rStyle w:val="Hyperlink"/>
            <w:noProof/>
          </w:rPr>
          <w:t xml:space="preserve">, where </w:t>
        </w:r>
        <m:oMath>
          <m:r>
            <m:rPr>
              <m:sty m:val="bi"/>
            </m:rPr>
            <w:rPr>
              <w:rStyle w:val="Hyperlink"/>
              <w:rFonts w:ascii="Cambria Math" w:eastAsia="DengXian" w:hAnsi="Cambria Math"/>
              <w:noProof/>
            </w:rPr>
            <m:t>M</m:t>
          </m:r>
        </m:oMath>
        <w:r w:rsidR="006245F2" w:rsidRPr="003E1B4D">
          <w:rPr>
            <w:rStyle w:val="Hyperlink"/>
            <w:noProof/>
          </w:rPr>
          <w:t xml:space="preserve"> is the OCC length and is added to account for the transmitted data and its spreading.</w:t>
        </w:r>
      </w:hyperlink>
    </w:p>
    <w:p w14:paraId="08D8906B" w14:textId="009605FF" w:rsidR="006245F2" w:rsidRDefault="00600A41" w:rsidP="006245F2">
      <w:pPr>
        <w:pStyle w:val="TableofFigures"/>
        <w:tabs>
          <w:tab w:val="right" w:leader="dot" w:pos="9629"/>
        </w:tabs>
        <w:ind w:firstLine="0"/>
        <w:jc w:val="both"/>
        <w:rPr>
          <w:rFonts w:asciiTheme="minorHAnsi" w:eastAsiaTheme="minorEastAsia" w:hAnsiTheme="minorHAnsi" w:cstheme="minorBidi"/>
          <w:b w:val="0"/>
          <w:noProof/>
          <w:kern w:val="2"/>
          <w:sz w:val="24"/>
          <w:szCs w:val="24"/>
          <w:lang w:val="en-SE" w:eastAsia="en-SE"/>
          <w14:ligatures w14:val="standardContextual"/>
        </w:rPr>
      </w:pPr>
      <w:hyperlink w:anchor="_Toc193983870" w:history="1">
        <w:r w:rsidR="006245F2" w:rsidRPr="003E1B4D">
          <w:rPr>
            <w:rStyle w:val="Hyperlink"/>
            <w:noProof/>
          </w:rPr>
          <w:t xml:space="preserve">For both A) and B), the legacy sequence </w:t>
        </w:r>
        <m:oMath>
          <m:r>
            <m:rPr>
              <m:sty m:val="bi"/>
            </m:rPr>
            <w:rPr>
              <w:rStyle w:val="Hyperlink"/>
              <w:rFonts w:ascii="Cambria Math" w:hAnsi="Cambria Math"/>
              <w:noProof/>
            </w:rPr>
            <m:t>run</m:t>
          </m:r>
        </m:oMath>
        <w:r w:rsidR="006245F2" w:rsidRPr="003E1B4D">
          <w:rPr>
            <w:rStyle w:val="Hyperlink"/>
            <w:noProof/>
          </w:rPr>
          <w:t xml:space="preserve"> and its length remains unmodified, and </w:t>
        </w:r>
        <m:oMath>
          <m:sSubSup>
            <m:sSubSupPr>
              <m:ctrlPr>
                <w:rPr>
                  <w:rStyle w:val="Hyperlink"/>
                  <w:rFonts w:ascii="Cambria Math" w:eastAsia="DengXian" w:hAnsi="Cambria Math"/>
                  <w:i/>
                  <w:noProof/>
                </w:rPr>
              </m:ctrlPr>
            </m:sSubSupPr>
            <m:e>
              <m:r>
                <m:rPr>
                  <m:sty m:val="bi"/>
                </m:rPr>
                <w:rPr>
                  <w:rStyle w:val="Hyperlink"/>
                  <w:rFonts w:ascii="Cambria Math" w:eastAsia="DengXian" w:hAnsi="Cambria Math"/>
                  <w:noProof/>
                </w:rPr>
                <m:t>M</m:t>
              </m:r>
            </m:e>
            <m:sub>
              <m:r>
                <m:rPr>
                  <m:sty m:val="bi"/>
                </m:rPr>
                <w:rPr>
                  <w:rStyle w:val="Hyperlink"/>
                  <w:rFonts w:ascii="Cambria Math" w:eastAsia="DengXian" w:hAnsi="Cambria Math"/>
                  <w:noProof/>
                </w:rPr>
                <m:t>rep</m:t>
              </m:r>
            </m:sub>
            <m:sup>
              <m:r>
                <m:rPr>
                  <m:sty m:val="bi"/>
                </m:rPr>
                <w:rPr>
                  <w:rStyle w:val="Hyperlink"/>
                  <w:rFonts w:ascii="Cambria Math" w:eastAsia="DengXian" w:hAnsi="Cambria Math"/>
                  <w:noProof/>
                </w:rPr>
                <m:t>NPUSCH</m:t>
              </m:r>
            </m:sup>
          </m:sSubSup>
        </m:oMath>
        <w:r w:rsidR="006245F2" w:rsidRPr="003E1B4D">
          <w:rPr>
            <w:rStyle w:val="Hyperlink"/>
            <w:noProof/>
          </w:rPr>
          <w:t xml:space="preserve"> is configured as in legacy, including the value of 1.</w:t>
        </w:r>
      </w:hyperlink>
    </w:p>
    <w:p w14:paraId="772905FA" w14:textId="625F684B" w:rsidR="006245F2" w:rsidRDefault="00600A41" w:rsidP="006245F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3983871" w:history="1">
        <w:r w:rsidR="006245F2" w:rsidRPr="003E1B4D">
          <w:rPr>
            <w:rStyle w:val="Hyperlink"/>
            <w:noProof/>
          </w:rPr>
          <w:t>Proposal 4</w:t>
        </w:r>
        <w:r w:rsidR="006245F2">
          <w:rPr>
            <w:rFonts w:asciiTheme="minorHAnsi" w:eastAsiaTheme="minorEastAsia" w:hAnsiTheme="minorHAnsi" w:cstheme="minorBidi"/>
            <w:b w:val="0"/>
            <w:noProof/>
            <w:kern w:val="2"/>
            <w:sz w:val="24"/>
            <w:szCs w:val="24"/>
            <w:lang w:val="en-SE" w:eastAsia="en-SE"/>
            <w14:ligatures w14:val="standardContextual"/>
          </w:rPr>
          <w:tab/>
        </w:r>
        <w:r w:rsidR="006245F2" w:rsidRPr="003E1B4D">
          <w:rPr>
            <w:rStyle w:val="Hyperlink"/>
            <w:noProof/>
          </w:rPr>
          <w:t>RAN1 prioritizes OCC length 2 NPUSCH Format 1 single-tone for concluding the design aspects of both 15 kHz and 3.75 kHz (including DMRS pattern and DCI design). Thus, OCC for NPUSCH Format 1 for multi-tone is not supported in Rel-19.</w:t>
        </w:r>
      </w:hyperlink>
    </w:p>
    <w:p w14:paraId="7BD72EFE" w14:textId="4AEE0089" w:rsidR="006245F2" w:rsidRDefault="00600A41" w:rsidP="006245F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3983872" w:history="1">
        <w:r w:rsidR="006245F2" w:rsidRPr="003E1B4D">
          <w:rPr>
            <w:rStyle w:val="Hyperlink"/>
            <w:noProof/>
          </w:rPr>
          <w:t>Proposal 5</w:t>
        </w:r>
        <w:r w:rsidR="006245F2">
          <w:rPr>
            <w:rFonts w:asciiTheme="minorHAnsi" w:eastAsiaTheme="minorEastAsia" w:hAnsiTheme="minorHAnsi" w:cstheme="minorBidi"/>
            <w:b w:val="0"/>
            <w:noProof/>
            <w:kern w:val="2"/>
            <w:sz w:val="24"/>
            <w:szCs w:val="24"/>
            <w:lang w:val="en-SE" w:eastAsia="en-SE"/>
            <w14:ligatures w14:val="standardContextual"/>
          </w:rPr>
          <w:tab/>
        </w:r>
        <w:r w:rsidR="006245F2" w:rsidRPr="003E1B4D">
          <w:rPr>
            <w:rStyle w:val="Hyperlink"/>
            <w:noProof/>
          </w:rPr>
          <w:t>For the DCI design to support OCC-based single-tone transmissions on Format N0, RAN1 considers:</w:t>
        </w:r>
      </w:hyperlink>
    </w:p>
    <w:p w14:paraId="0932CB20" w14:textId="74D922B2" w:rsidR="006245F2" w:rsidRDefault="00600A41" w:rsidP="006245F2">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193983873" w:history="1">
        <w:r w:rsidR="006245F2" w:rsidRPr="003E1B4D">
          <w:rPr>
            <w:rStyle w:val="Hyperlink"/>
            <w:rFonts w:ascii="Symbol" w:hAnsi="Symbol"/>
            <w:noProof/>
          </w:rPr>
          <w:t></w:t>
        </w:r>
        <w:r w:rsidR="006245F2">
          <w:rPr>
            <w:rFonts w:asciiTheme="minorHAnsi" w:eastAsiaTheme="minorEastAsia" w:hAnsiTheme="minorHAnsi" w:cstheme="minorBidi"/>
            <w:b w:val="0"/>
            <w:noProof/>
            <w:kern w:val="2"/>
            <w:sz w:val="24"/>
            <w:szCs w:val="24"/>
            <w:lang w:val="en-SE" w:eastAsia="en-SE"/>
            <w14:ligatures w14:val="standardContextual"/>
          </w:rPr>
          <w:tab/>
        </w:r>
        <w:r w:rsidR="006245F2" w:rsidRPr="003E1B4D">
          <w:rPr>
            <w:rStyle w:val="Hyperlink"/>
            <w:noProof/>
          </w:rPr>
          <w:t>Reducing by 1-bit the legacy field “Subcarrier indication” in DCI Format N0.</w:t>
        </w:r>
      </w:hyperlink>
    </w:p>
    <w:p w14:paraId="7CA7400C" w14:textId="42DE30A0" w:rsidR="006245F2" w:rsidRDefault="00600A41" w:rsidP="006245F2">
      <w:pPr>
        <w:pStyle w:val="TableofFigures"/>
        <w:tabs>
          <w:tab w:val="right" w:leader="dot" w:pos="9629"/>
        </w:tabs>
        <w:ind w:left="2268" w:hanging="283"/>
        <w:jc w:val="both"/>
        <w:rPr>
          <w:rFonts w:asciiTheme="minorHAnsi" w:eastAsiaTheme="minorEastAsia" w:hAnsiTheme="minorHAnsi" w:cstheme="minorBidi"/>
          <w:b w:val="0"/>
          <w:noProof/>
          <w:kern w:val="2"/>
          <w:sz w:val="24"/>
          <w:szCs w:val="24"/>
          <w:lang w:val="en-SE" w:eastAsia="en-SE"/>
          <w14:ligatures w14:val="standardContextual"/>
        </w:rPr>
      </w:pPr>
      <w:hyperlink w:anchor="_Toc193983874" w:history="1">
        <w:r w:rsidR="006245F2" w:rsidRPr="003E1B4D">
          <w:rPr>
            <w:rStyle w:val="Hyperlink"/>
            <w:rFonts w:ascii="Courier New" w:hAnsi="Courier New" w:cs="Courier New"/>
            <w:noProof/>
          </w:rPr>
          <w:t>o</w:t>
        </w:r>
        <w:r w:rsidR="006245F2">
          <w:rPr>
            <w:rFonts w:asciiTheme="minorHAnsi" w:eastAsiaTheme="minorEastAsia" w:hAnsiTheme="minorHAnsi" w:cstheme="minorBidi"/>
            <w:b w:val="0"/>
            <w:noProof/>
            <w:kern w:val="2"/>
            <w:sz w:val="24"/>
            <w:szCs w:val="24"/>
            <w:lang w:val="en-SE" w:eastAsia="en-SE"/>
            <w14:ligatures w14:val="standardContextual"/>
          </w:rPr>
          <w:tab/>
        </w:r>
        <w:r w:rsidR="006245F2" w:rsidRPr="003E1B4D">
          <w:rPr>
            <w:rStyle w:val="Hyperlink"/>
            <w:noProof/>
          </w:rPr>
          <w:t>Creating 1-bit new field for the “OCC sequence index” which would be used to assign one out of the two OCC codewords/sequences to the UE (i.e., [1 1] or [1 -1].</w:t>
        </w:r>
      </w:hyperlink>
    </w:p>
    <w:p w14:paraId="3750F9C1" w14:textId="4841127B" w:rsidR="006245F2" w:rsidRDefault="00600A41" w:rsidP="006245F2">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193983875" w:history="1">
        <w:r w:rsidR="006245F2" w:rsidRPr="003E1B4D">
          <w:rPr>
            <w:rStyle w:val="Hyperlink"/>
            <w:rFonts w:ascii="Symbol" w:hAnsi="Symbol"/>
            <w:noProof/>
          </w:rPr>
          <w:t></w:t>
        </w:r>
        <w:r w:rsidR="006245F2">
          <w:rPr>
            <w:rFonts w:asciiTheme="minorHAnsi" w:eastAsiaTheme="minorEastAsia" w:hAnsiTheme="minorHAnsi" w:cstheme="minorBidi"/>
            <w:b w:val="0"/>
            <w:noProof/>
            <w:kern w:val="2"/>
            <w:sz w:val="24"/>
            <w:szCs w:val="24"/>
            <w:lang w:val="en-SE" w:eastAsia="en-SE"/>
            <w14:ligatures w14:val="standardContextual"/>
          </w:rPr>
          <w:tab/>
        </w:r>
        <w:r w:rsidR="006245F2" w:rsidRPr="003E1B4D">
          <w:rPr>
            <w:rStyle w:val="Hyperlink"/>
            <w:noProof/>
          </w:rPr>
          <w:t>Not using the 1-bit legacy field “Number of scheduled TB for Unicast” along with OCC-based transmissions</w:t>
        </w:r>
      </w:hyperlink>
    </w:p>
    <w:p w14:paraId="388A4272" w14:textId="4DC5CDE5" w:rsidR="006245F2" w:rsidRDefault="00600A41" w:rsidP="006245F2">
      <w:pPr>
        <w:pStyle w:val="TableofFigures"/>
        <w:tabs>
          <w:tab w:val="right" w:leader="dot" w:pos="9629"/>
        </w:tabs>
        <w:ind w:left="2268" w:hanging="283"/>
        <w:jc w:val="both"/>
        <w:rPr>
          <w:rFonts w:asciiTheme="minorHAnsi" w:eastAsiaTheme="minorEastAsia" w:hAnsiTheme="minorHAnsi" w:cstheme="minorBidi"/>
          <w:b w:val="0"/>
          <w:noProof/>
          <w:kern w:val="2"/>
          <w:sz w:val="24"/>
          <w:szCs w:val="24"/>
          <w:lang w:val="en-SE" w:eastAsia="en-SE"/>
          <w14:ligatures w14:val="standardContextual"/>
        </w:rPr>
      </w:pPr>
      <w:hyperlink w:anchor="_Toc193983876" w:history="1">
        <w:r w:rsidR="006245F2" w:rsidRPr="003E1B4D">
          <w:rPr>
            <w:rStyle w:val="Hyperlink"/>
            <w:rFonts w:ascii="Courier New" w:hAnsi="Courier New" w:cs="Courier New"/>
            <w:noProof/>
          </w:rPr>
          <w:t>o</w:t>
        </w:r>
        <w:r w:rsidR="006245F2">
          <w:rPr>
            <w:rFonts w:asciiTheme="minorHAnsi" w:eastAsiaTheme="minorEastAsia" w:hAnsiTheme="minorHAnsi" w:cstheme="minorBidi"/>
            <w:b w:val="0"/>
            <w:noProof/>
            <w:kern w:val="2"/>
            <w:sz w:val="24"/>
            <w:szCs w:val="24"/>
            <w:lang w:val="en-SE" w:eastAsia="en-SE"/>
            <w14:ligatures w14:val="standardContextual"/>
          </w:rPr>
          <w:tab/>
        </w:r>
        <w:r w:rsidR="006245F2" w:rsidRPr="003E1B4D">
          <w:rPr>
            <w:rStyle w:val="Hyperlink"/>
            <w:noProof/>
          </w:rPr>
          <w:t>Creating 1-bit new field for the “OCC enabled/disabled” field which would be used for indicating dynamically whether the scheduled transmission should be OCC’d or not.</w:t>
        </w:r>
      </w:hyperlink>
    </w:p>
    <w:p w14:paraId="2B23E762" w14:textId="06EBFC13" w:rsidR="006245F2" w:rsidRDefault="00600A41" w:rsidP="006245F2">
      <w:pPr>
        <w:pStyle w:val="TableofFigures"/>
        <w:tabs>
          <w:tab w:val="right" w:leader="dot" w:pos="9629"/>
        </w:tabs>
        <w:ind w:left="1985" w:hanging="284"/>
        <w:jc w:val="both"/>
        <w:rPr>
          <w:rStyle w:val="Hyperlink"/>
          <w:noProof/>
        </w:rPr>
      </w:pPr>
      <w:hyperlink w:anchor="_Toc193983877" w:history="1">
        <w:r w:rsidR="006245F2" w:rsidRPr="003E1B4D">
          <w:rPr>
            <w:rStyle w:val="Hyperlink"/>
            <w:rFonts w:ascii="Symbol" w:hAnsi="Symbol"/>
            <w:noProof/>
          </w:rPr>
          <w:t></w:t>
        </w:r>
        <w:r w:rsidR="006245F2">
          <w:rPr>
            <w:rFonts w:asciiTheme="minorHAnsi" w:eastAsiaTheme="minorEastAsia" w:hAnsiTheme="minorHAnsi" w:cstheme="minorBidi"/>
            <w:b w:val="0"/>
            <w:noProof/>
            <w:kern w:val="2"/>
            <w:sz w:val="24"/>
            <w:szCs w:val="24"/>
            <w:lang w:val="en-SE" w:eastAsia="en-SE"/>
            <w14:ligatures w14:val="standardContextual"/>
          </w:rPr>
          <w:tab/>
        </w:r>
        <w:r w:rsidR="006245F2" w:rsidRPr="003E1B4D">
          <w:rPr>
            <w:rStyle w:val="Hyperlink"/>
            <w:noProof/>
          </w:rPr>
          <w:t>Based on the above bullets, consider the following DCI design:</w:t>
        </w:r>
      </w:hyperlink>
    </w:p>
    <w:tbl>
      <w:tblPr>
        <w:tblStyle w:val="TableGrid"/>
        <w:tblW w:w="0" w:type="auto"/>
        <w:tblInd w:w="1696" w:type="dxa"/>
        <w:tblLook w:val="04A0" w:firstRow="1" w:lastRow="0" w:firstColumn="1" w:lastColumn="0" w:noHBand="0" w:noVBand="1"/>
      </w:tblPr>
      <w:tblGrid>
        <w:gridCol w:w="7933"/>
      </w:tblGrid>
      <w:tr w:rsidR="007D7E75" w14:paraId="1FAAF2EB" w14:textId="77777777" w:rsidTr="007D7E75">
        <w:tc>
          <w:tcPr>
            <w:tcW w:w="7933" w:type="dxa"/>
          </w:tcPr>
          <w:p w14:paraId="460C2B6D" w14:textId="77777777" w:rsidR="007D7E75" w:rsidRPr="006839CB" w:rsidRDefault="007D7E75" w:rsidP="007D7E75">
            <w:pPr>
              <w:pStyle w:val="B1"/>
              <w:jc w:val="left"/>
              <w:rPr>
                <w:sz w:val="14"/>
                <w:szCs w:val="14"/>
                <w:lang w:val="en-US"/>
              </w:rPr>
            </w:pPr>
            <w:r w:rsidRPr="006839CB">
              <w:rPr>
                <w:sz w:val="14"/>
                <w:szCs w:val="14"/>
                <w:lang w:val="en-US"/>
              </w:rPr>
              <w:t>-      Flag for format N0/format N1 differentiation – 1 bit</w:t>
            </w:r>
          </w:p>
          <w:p w14:paraId="5BEAD87A" w14:textId="77777777" w:rsidR="007D7E75" w:rsidRPr="006839CB" w:rsidRDefault="007D7E75" w:rsidP="007D7E75">
            <w:pPr>
              <w:pStyle w:val="B1"/>
              <w:jc w:val="left"/>
              <w:rPr>
                <w:color w:val="00B050"/>
                <w:sz w:val="14"/>
                <w:szCs w:val="14"/>
                <w:lang w:val="en-US"/>
              </w:rPr>
            </w:pPr>
            <w:r w:rsidRPr="006839CB">
              <w:rPr>
                <w:color w:val="00B050"/>
                <w:sz w:val="14"/>
                <w:szCs w:val="14"/>
                <w:lang w:val="en-US"/>
              </w:rPr>
              <w:t xml:space="preserve">-      OCC enabled/disabled – 1 bit, where value 0 indicates OCC is disabled and value 1 OCC is enabled. This field is only present if the higher layer parameter </w:t>
            </w:r>
            <w:r w:rsidRPr="006839CB">
              <w:rPr>
                <w:i/>
                <w:iCs/>
                <w:color w:val="00B050"/>
                <w:sz w:val="14"/>
                <w:szCs w:val="14"/>
                <w:lang w:val="en-US"/>
              </w:rPr>
              <w:t>npusch-OCC-Config</w:t>
            </w:r>
            <w:r w:rsidRPr="006839CB">
              <w:rPr>
                <w:color w:val="00B050"/>
                <w:sz w:val="14"/>
                <w:szCs w:val="14"/>
                <w:lang w:val="en-US"/>
              </w:rPr>
              <w:t xml:space="preserve"> is configured.</w:t>
            </w:r>
          </w:p>
          <w:p w14:paraId="5B7F9F07" w14:textId="77777777" w:rsidR="007D7E75" w:rsidRPr="006839CB" w:rsidRDefault="007D7E75" w:rsidP="007D7E75">
            <w:pPr>
              <w:pStyle w:val="B1"/>
              <w:jc w:val="left"/>
              <w:rPr>
                <w:sz w:val="14"/>
                <w:szCs w:val="14"/>
                <w:lang w:val="en-US"/>
              </w:rPr>
            </w:pPr>
            <w:r w:rsidRPr="006839CB">
              <w:rPr>
                <w:sz w:val="14"/>
                <w:szCs w:val="14"/>
                <w:lang w:val="en-US"/>
              </w:rPr>
              <w:t xml:space="preserve">-      Subcarrier indication – 6 bits. </w:t>
            </w:r>
            <w:r w:rsidRPr="006839CB">
              <w:rPr>
                <w:color w:val="00B050"/>
                <w:sz w:val="14"/>
                <w:szCs w:val="14"/>
                <w:lang w:val="en-US"/>
              </w:rPr>
              <w:t xml:space="preserve">This field is 5 bits if the higher layer parameter </w:t>
            </w:r>
            <w:r w:rsidRPr="006839CB">
              <w:rPr>
                <w:i/>
                <w:iCs/>
                <w:color w:val="00B050"/>
                <w:sz w:val="14"/>
                <w:szCs w:val="14"/>
                <w:lang w:val="en-US"/>
              </w:rPr>
              <w:t>npusch-OCC-Config</w:t>
            </w:r>
            <w:r w:rsidRPr="006839CB">
              <w:rPr>
                <w:color w:val="00B050"/>
                <w:sz w:val="14"/>
                <w:szCs w:val="14"/>
                <w:lang w:val="en-US"/>
              </w:rPr>
              <w:t xml:space="preserve"> is configured, and the OCC enabled/disabled field is set to 1.</w:t>
            </w:r>
          </w:p>
          <w:p w14:paraId="4A04C029" w14:textId="77777777" w:rsidR="007D7E75" w:rsidRPr="006839CB" w:rsidRDefault="007D7E75" w:rsidP="007D7E75">
            <w:pPr>
              <w:pStyle w:val="B1"/>
              <w:jc w:val="left"/>
              <w:rPr>
                <w:color w:val="00B050"/>
                <w:sz w:val="14"/>
                <w:szCs w:val="14"/>
                <w:lang w:val="en-US"/>
              </w:rPr>
            </w:pPr>
            <w:r w:rsidRPr="006839CB">
              <w:rPr>
                <w:color w:val="00B050"/>
                <w:sz w:val="14"/>
                <w:szCs w:val="14"/>
                <w:lang w:val="en-US"/>
              </w:rPr>
              <w:t>-      OCC sequence index – 1 bit as defined in clause 16.5.1 of [3].</w:t>
            </w:r>
            <w:r w:rsidRPr="006839CB">
              <w:rPr>
                <w:lang w:val="en-US"/>
              </w:rPr>
              <w:t xml:space="preserve"> </w:t>
            </w:r>
            <w:r w:rsidRPr="006839CB">
              <w:rPr>
                <w:color w:val="00B050"/>
                <w:sz w:val="14"/>
                <w:szCs w:val="14"/>
                <w:lang w:val="en-US"/>
              </w:rPr>
              <w:t xml:space="preserve">This field is only present if the higher layer parameter </w:t>
            </w:r>
            <w:r w:rsidRPr="006839CB">
              <w:rPr>
                <w:i/>
                <w:iCs/>
                <w:color w:val="00B050"/>
                <w:sz w:val="14"/>
                <w:szCs w:val="14"/>
                <w:lang w:val="en-US"/>
              </w:rPr>
              <w:t>npusch-OCC-Config</w:t>
            </w:r>
            <w:r w:rsidRPr="006839CB">
              <w:rPr>
                <w:color w:val="00B050"/>
                <w:sz w:val="14"/>
                <w:szCs w:val="14"/>
                <w:lang w:val="en-US"/>
              </w:rPr>
              <w:t xml:space="preserve"> is configured, and the OCC enabled/disabled field is set to 1.</w:t>
            </w:r>
          </w:p>
          <w:p w14:paraId="334CBEF6" w14:textId="77777777" w:rsidR="007D7E75" w:rsidRPr="006839CB" w:rsidRDefault="007D7E75" w:rsidP="007D7E75">
            <w:pPr>
              <w:pStyle w:val="B1"/>
              <w:jc w:val="left"/>
              <w:rPr>
                <w:sz w:val="14"/>
                <w:szCs w:val="14"/>
                <w:lang w:val="en-US"/>
              </w:rPr>
            </w:pPr>
            <w:r w:rsidRPr="006839CB">
              <w:rPr>
                <w:sz w:val="14"/>
                <w:szCs w:val="14"/>
                <w:lang w:val="en-US"/>
              </w:rPr>
              <w:t>-      Resource assignment – 3 bits</w:t>
            </w:r>
          </w:p>
          <w:p w14:paraId="2246A395" w14:textId="77777777" w:rsidR="007D7E75" w:rsidRPr="006839CB" w:rsidRDefault="007D7E75" w:rsidP="007D7E75">
            <w:pPr>
              <w:pStyle w:val="B1"/>
              <w:jc w:val="left"/>
              <w:rPr>
                <w:sz w:val="14"/>
                <w:szCs w:val="14"/>
                <w:lang w:val="en-US"/>
              </w:rPr>
            </w:pPr>
            <w:r w:rsidRPr="006839CB">
              <w:rPr>
                <w:sz w:val="14"/>
                <w:szCs w:val="14"/>
                <w:lang w:val="en-US"/>
              </w:rPr>
              <w:t>-      Scheduling delay – 2 bits</w:t>
            </w:r>
          </w:p>
          <w:p w14:paraId="0AFE5829" w14:textId="77777777" w:rsidR="007D7E75" w:rsidRPr="006839CB" w:rsidRDefault="007D7E75" w:rsidP="007D7E75">
            <w:pPr>
              <w:pStyle w:val="B1"/>
              <w:jc w:val="left"/>
              <w:rPr>
                <w:sz w:val="14"/>
                <w:szCs w:val="14"/>
                <w:lang w:val="en-US" w:eastAsia="zh-TW"/>
              </w:rPr>
            </w:pPr>
            <w:r w:rsidRPr="006839CB">
              <w:rPr>
                <w:sz w:val="14"/>
                <w:szCs w:val="14"/>
                <w:lang w:val="en-US"/>
              </w:rPr>
              <w:t>-      Modulation and coding scheme – 4 bits</w:t>
            </w:r>
          </w:p>
          <w:p w14:paraId="5A88C5E1" w14:textId="77777777" w:rsidR="007D7E75" w:rsidRPr="006839CB" w:rsidRDefault="007D7E75" w:rsidP="007D7E75">
            <w:pPr>
              <w:pStyle w:val="B1"/>
              <w:jc w:val="left"/>
              <w:rPr>
                <w:sz w:val="14"/>
                <w:szCs w:val="14"/>
                <w:lang w:val="en-US"/>
              </w:rPr>
            </w:pPr>
            <w:r w:rsidRPr="006839CB">
              <w:rPr>
                <w:sz w:val="14"/>
                <w:szCs w:val="14"/>
                <w:lang w:val="en-US"/>
              </w:rPr>
              <w:lastRenderedPageBreak/>
              <w:t>-      Redundancy version – 1 bit</w:t>
            </w:r>
          </w:p>
          <w:p w14:paraId="4C1C304A" w14:textId="77777777" w:rsidR="007D7E75" w:rsidRPr="006839CB" w:rsidRDefault="007D7E75" w:rsidP="007D7E75">
            <w:pPr>
              <w:pStyle w:val="B1"/>
              <w:jc w:val="left"/>
              <w:rPr>
                <w:sz w:val="14"/>
                <w:szCs w:val="14"/>
                <w:lang w:val="en-US" w:eastAsia="zh-TW"/>
              </w:rPr>
            </w:pPr>
            <w:r w:rsidRPr="006839CB">
              <w:rPr>
                <w:sz w:val="14"/>
                <w:szCs w:val="14"/>
                <w:lang w:val="en-US"/>
              </w:rPr>
              <w:t>-      Repetition number – 3 bits</w:t>
            </w:r>
          </w:p>
          <w:p w14:paraId="707561C5" w14:textId="77777777" w:rsidR="007D7E75" w:rsidRPr="006839CB" w:rsidRDefault="007D7E75" w:rsidP="007D7E75">
            <w:pPr>
              <w:pStyle w:val="B1"/>
              <w:jc w:val="left"/>
              <w:rPr>
                <w:sz w:val="14"/>
                <w:szCs w:val="14"/>
                <w:lang w:val="en-US"/>
              </w:rPr>
            </w:pPr>
            <w:r w:rsidRPr="006839CB">
              <w:rPr>
                <w:sz w:val="14"/>
                <w:szCs w:val="14"/>
                <w:lang w:val="en-US"/>
              </w:rPr>
              <w:t>-      New data indicator – 1 bit</w:t>
            </w:r>
            <w:r>
              <w:rPr>
                <w:sz w:val="14"/>
                <w:szCs w:val="14"/>
                <w:lang w:val="en-SE"/>
              </w:rPr>
              <w:t>.</w:t>
            </w:r>
          </w:p>
          <w:p w14:paraId="6234A911" w14:textId="77777777" w:rsidR="007D7E75" w:rsidRPr="006839CB" w:rsidRDefault="007D7E75" w:rsidP="007D7E75">
            <w:pPr>
              <w:pStyle w:val="B1"/>
              <w:jc w:val="left"/>
              <w:rPr>
                <w:sz w:val="14"/>
                <w:szCs w:val="14"/>
                <w:lang w:val="en-US"/>
              </w:rPr>
            </w:pPr>
            <w:r w:rsidRPr="006839CB">
              <w:rPr>
                <w:sz w:val="14"/>
                <w:szCs w:val="14"/>
                <w:lang w:val="en-US"/>
              </w:rPr>
              <w:t>-      DCI subframe repetition number – 2 bits</w:t>
            </w:r>
          </w:p>
          <w:p w14:paraId="1946DD9A" w14:textId="77777777" w:rsidR="007D7E75" w:rsidRPr="006839CB" w:rsidRDefault="007D7E75" w:rsidP="007D7E75">
            <w:pPr>
              <w:pStyle w:val="B1"/>
              <w:jc w:val="left"/>
              <w:rPr>
                <w:sz w:val="14"/>
                <w:szCs w:val="14"/>
                <w:lang w:val="en-US" w:eastAsia="zh-TW"/>
              </w:rPr>
            </w:pPr>
            <w:r w:rsidRPr="006839CB">
              <w:rPr>
                <w:sz w:val="14"/>
                <w:szCs w:val="14"/>
                <w:lang w:val="en-US"/>
              </w:rPr>
              <w:t>-      Number of scheduled TB for Unicast – 1 bit</w:t>
            </w:r>
            <w:r w:rsidRPr="006839CB">
              <w:rPr>
                <w:color w:val="00B050"/>
                <w:sz w:val="14"/>
                <w:szCs w:val="14"/>
                <w:lang w:val="en-US"/>
              </w:rPr>
              <w:t xml:space="preserve">. This field is not present if the higher layer parameter </w:t>
            </w:r>
            <w:r w:rsidRPr="006839CB">
              <w:rPr>
                <w:i/>
                <w:iCs/>
                <w:color w:val="00B050"/>
                <w:sz w:val="14"/>
                <w:szCs w:val="14"/>
                <w:lang w:val="en-US"/>
              </w:rPr>
              <w:t>npusch-OCC-Config</w:t>
            </w:r>
            <w:r w:rsidRPr="006839CB">
              <w:rPr>
                <w:color w:val="00B050"/>
                <w:sz w:val="14"/>
                <w:szCs w:val="14"/>
                <w:lang w:val="en-US"/>
              </w:rPr>
              <w:t xml:space="preserve"> is configured.</w:t>
            </w:r>
          </w:p>
          <w:p w14:paraId="4EB00A0D" w14:textId="77777777" w:rsidR="007D7E75" w:rsidRDefault="007D7E75" w:rsidP="007D7E75">
            <w:pPr>
              <w:pStyle w:val="B1"/>
              <w:jc w:val="left"/>
              <w:rPr>
                <w:sz w:val="14"/>
                <w:szCs w:val="14"/>
                <w:lang w:val="en-US"/>
              </w:rPr>
            </w:pPr>
            <w:r w:rsidRPr="006839CB">
              <w:rPr>
                <w:sz w:val="14"/>
                <w:szCs w:val="14"/>
                <w:lang w:val="en-US"/>
              </w:rPr>
              <w:t xml:space="preserve">-      HARQ process number – 1 bit. </w:t>
            </w:r>
          </w:p>
          <w:p w14:paraId="3F118F15" w14:textId="64C5A881" w:rsidR="007D7E75" w:rsidRPr="007D7E75" w:rsidRDefault="007D7E75" w:rsidP="007D7E75">
            <w:pPr>
              <w:rPr>
                <w:lang w:val="en-US" w:eastAsia="zh-CN"/>
              </w:rPr>
            </w:pPr>
            <w:r w:rsidRPr="006839CB">
              <w:rPr>
                <w:sz w:val="14"/>
                <w:szCs w:val="14"/>
                <w:lang w:val="en-US"/>
              </w:rPr>
              <w:t xml:space="preserve">-      Resource reservation – 1 bit </w:t>
            </w:r>
          </w:p>
        </w:tc>
      </w:tr>
    </w:tbl>
    <w:p w14:paraId="2CFFF3C6" w14:textId="77777777" w:rsidR="007D7E75" w:rsidRPr="007D7E75" w:rsidRDefault="007D7E75" w:rsidP="007D7E75">
      <w:pPr>
        <w:rPr>
          <w:lang w:eastAsia="zh-CN"/>
        </w:rPr>
      </w:pPr>
    </w:p>
    <w:p w14:paraId="1B705785" w14:textId="6A3A3A48" w:rsidR="006245F2" w:rsidRDefault="00600A41" w:rsidP="006245F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3983878" w:history="1">
        <w:r w:rsidR="006245F2" w:rsidRPr="003E1B4D">
          <w:rPr>
            <w:rStyle w:val="Hyperlink"/>
            <w:noProof/>
          </w:rPr>
          <w:t>Proposal 6</w:t>
        </w:r>
        <w:r w:rsidR="006245F2">
          <w:rPr>
            <w:rFonts w:asciiTheme="minorHAnsi" w:eastAsiaTheme="minorEastAsia" w:hAnsiTheme="minorHAnsi" w:cstheme="minorBidi"/>
            <w:b w:val="0"/>
            <w:noProof/>
            <w:kern w:val="2"/>
            <w:sz w:val="24"/>
            <w:szCs w:val="24"/>
            <w:lang w:val="en-SE" w:eastAsia="en-SE"/>
            <w14:ligatures w14:val="standardContextual"/>
          </w:rPr>
          <w:tab/>
        </w:r>
        <w:r w:rsidR="006245F2" w:rsidRPr="003E1B4D">
          <w:rPr>
            <w:rStyle w:val="Hyperlink"/>
            <w:noProof/>
          </w:rPr>
          <w:t>RAN1 to study the potential loss of orthogonality derived from pairing UEs transmitting simultaneously using OCC, accounting for traffic characteristics, number of repetitions, modulation schemes, location, transmit power, etc.</w:t>
        </w:r>
      </w:hyperlink>
    </w:p>
    <w:p w14:paraId="3FDA56A5" w14:textId="2028A1F0" w:rsidR="006245F2" w:rsidRDefault="00600A41" w:rsidP="006245F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3983879" w:history="1">
        <w:r w:rsidR="006245F2" w:rsidRPr="003E1B4D">
          <w:rPr>
            <w:rStyle w:val="Hyperlink"/>
            <w:noProof/>
          </w:rPr>
          <w:t>Proposal 7</w:t>
        </w:r>
        <w:r w:rsidR="006245F2">
          <w:rPr>
            <w:rFonts w:asciiTheme="minorHAnsi" w:eastAsiaTheme="minorEastAsia" w:hAnsiTheme="minorHAnsi" w:cstheme="minorBidi"/>
            <w:b w:val="0"/>
            <w:noProof/>
            <w:kern w:val="2"/>
            <w:sz w:val="24"/>
            <w:szCs w:val="24"/>
            <w:lang w:val="en-SE" w:eastAsia="en-SE"/>
            <w14:ligatures w14:val="standardContextual"/>
          </w:rPr>
          <w:tab/>
        </w:r>
        <w:r w:rsidR="006245F2" w:rsidRPr="003E1B4D">
          <w:rPr>
            <w:rStyle w:val="Hyperlink"/>
            <w:noProof/>
          </w:rPr>
          <w:t>On the proposal on “whether / how to enable OCC across UEs using different modulation orders (π/2-BPSK and π/4-QPSK)”. RAN1 considers the possibility of leaving up to the scheduler not pairing “UEs using different modulation orders”, which will avoid additional specification impacts”.</w:t>
        </w:r>
      </w:hyperlink>
    </w:p>
    <w:p w14:paraId="337FD414" w14:textId="363ABCCD" w:rsidR="0052469A" w:rsidRPr="00136A93" w:rsidRDefault="000C11D5" w:rsidP="009C268D">
      <w:pPr>
        <w:pStyle w:val="BodyText"/>
      </w:pPr>
      <w:r>
        <w:rPr>
          <w:b/>
          <w:bCs/>
          <w:lang w:val="en-US"/>
        </w:rPr>
        <w:fldChar w:fldCharType="end"/>
      </w:r>
    </w:p>
    <w:p w14:paraId="7203AEF7" w14:textId="3AFD066D" w:rsidR="00F507D1" w:rsidRPr="00CE0424" w:rsidRDefault="003438CD" w:rsidP="00CE0424">
      <w:pPr>
        <w:pStyle w:val="Heading1"/>
      </w:pPr>
      <w:r>
        <w:t>5</w:t>
      </w:r>
      <w:r w:rsidR="00796B7D">
        <w:t xml:space="preserve"> </w:t>
      </w:r>
      <w:r w:rsidR="00F507D1" w:rsidRPr="00CE0424">
        <w:t>References</w:t>
      </w:r>
    </w:p>
    <w:bookmarkStart w:id="66" w:name="_Ref174151459"/>
    <w:bookmarkStart w:id="67" w:name="_Ref189809556"/>
    <w:bookmarkStart w:id="68" w:name="_Ref525824664"/>
    <w:bookmarkStart w:id="69" w:name="_Hlk4751152"/>
    <w:p w14:paraId="27014B43" w14:textId="60F4799D" w:rsidR="00E732B3" w:rsidRDefault="00B52064" w:rsidP="00F22BD5">
      <w:pPr>
        <w:pStyle w:val="Reference"/>
      </w:pPr>
      <w:r>
        <w:rPr>
          <w:rFonts w:eastAsia="Times New Roman"/>
          <w:lang w:val="en-US"/>
        </w:rPr>
        <w:fldChar w:fldCharType="begin"/>
      </w:r>
      <w:r>
        <w:rPr>
          <w:rFonts w:eastAsia="Times New Roman"/>
          <w:lang w:val="en-US"/>
        </w:rPr>
        <w:instrText>HYPERLINK "https://www.3gpp.org/ftp/tsg_ran/TSG_RAN/TSGR_103/Docs/RP-240776.zip"</w:instrText>
      </w:r>
      <w:r>
        <w:rPr>
          <w:rFonts w:eastAsia="Times New Roman"/>
          <w:lang w:val="en-US"/>
        </w:rPr>
      </w:r>
      <w:r>
        <w:rPr>
          <w:rFonts w:eastAsia="Times New Roman"/>
          <w:lang w:val="en-US"/>
        </w:rPr>
        <w:fldChar w:fldCharType="separate"/>
      </w:r>
      <w:r>
        <w:rPr>
          <w:rStyle w:val="Hyperlink"/>
          <w:rFonts w:eastAsia="Times New Roman"/>
          <w:lang w:val="sv-SE"/>
        </w:rPr>
        <w:t>RP-240776</w:t>
      </w:r>
      <w:r>
        <w:rPr>
          <w:rFonts w:eastAsia="Times New Roman"/>
          <w:lang w:val="en-US"/>
        </w:rPr>
        <w:fldChar w:fldCharType="end"/>
      </w:r>
      <w:r w:rsidR="00CF4F41" w:rsidRPr="007679C6">
        <w:rPr>
          <w:rFonts w:cs="Arial"/>
        </w:rPr>
        <w:t>,</w:t>
      </w:r>
      <w:r w:rsidR="00CF4F41" w:rsidRPr="007679C6">
        <w:t xml:space="preserve"> </w:t>
      </w:r>
      <w:r w:rsidR="004B4854" w:rsidRPr="007679C6">
        <w:t>“</w:t>
      </w:r>
      <w:r w:rsidR="00EB17AA" w:rsidRPr="00EB17AA">
        <w:t>New WID: Non-Terrestrial Networks (NTN) for Internet of Things (IoT) Phase 3</w:t>
      </w:r>
      <w:r w:rsidR="004B4854" w:rsidRPr="007679C6">
        <w:t>”</w:t>
      </w:r>
      <w:r w:rsidR="00CF4F41" w:rsidRPr="007679C6">
        <w:t xml:space="preserve">, </w:t>
      </w:r>
      <w:r w:rsidR="00EB17AA" w:rsidRPr="00EB17AA">
        <w:t>3GPP TSG RAN Meeting #</w:t>
      </w:r>
      <w:r w:rsidRPr="00B52064">
        <w:t>103, Maastricht, The Netherlands, March 18-22, 2024</w:t>
      </w:r>
      <w:r w:rsidR="00CF4F41" w:rsidRPr="007679C6">
        <w:t>.</w:t>
      </w:r>
      <w:bookmarkEnd w:id="66"/>
      <w:bookmarkEnd w:id="67"/>
      <w:bookmarkEnd w:id="68"/>
      <w:bookmarkEnd w:id="69"/>
    </w:p>
    <w:p w14:paraId="494EC54C" w14:textId="0D30F504" w:rsidR="00A602CA" w:rsidRDefault="00A602CA" w:rsidP="00A602CA">
      <w:pPr>
        <w:pStyle w:val="Reference"/>
      </w:pPr>
      <w:r w:rsidRPr="00A602CA">
        <w:t>Session notes for 9.11</w:t>
      </w:r>
      <w:r>
        <w:t>.4</w:t>
      </w:r>
      <w:r w:rsidRPr="00A602CA">
        <w:t xml:space="preserve"> Non-Terrestrial Networks (NTN) for NR Phase 3</w:t>
      </w:r>
      <w:r>
        <w:t>, Agenda Item</w:t>
      </w:r>
      <w:r w:rsidR="00496839">
        <w:t xml:space="preserve"> 9.11.4</w:t>
      </w:r>
      <w:r>
        <w:t xml:space="preserve">, </w:t>
      </w:r>
      <w:r w:rsidR="00CD2573" w:rsidRPr="0074146F">
        <w:t>3GPP TSG RAN WG1 #11</w:t>
      </w:r>
      <w:r w:rsidR="00CD2573">
        <w:t>9</w:t>
      </w:r>
      <w:r w:rsidR="00CD2573" w:rsidRPr="0074146F">
        <w:t xml:space="preserve">, </w:t>
      </w:r>
      <w:r w:rsidR="00CD2573" w:rsidRPr="00294187">
        <w:t>Orlando, US, November 18</w:t>
      </w:r>
      <w:r w:rsidR="00CD2573" w:rsidRPr="00294187">
        <w:rPr>
          <w:vertAlign w:val="superscript"/>
        </w:rPr>
        <w:t>th</w:t>
      </w:r>
      <w:r w:rsidR="00CD2573" w:rsidRPr="00294187">
        <w:t xml:space="preserve"> – 22</w:t>
      </w:r>
      <w:r w:rsidR="00CD2573" w:rsidRPr="00294187">
        <w:rPr>
          <w:vertAlign w:val="superscript"/>
        </w:rPr>
        <w:t>nd</w:t>
      </w:r>
      <w:r w:rsidR="00CD2573" w:rsidRPr="00294187">
        <w:t>, 2024</w:t>
      </w:r>
      <w:r w:rsidR="00CD2573" w:rsidRPr="0074146F">
        <w:t>.</w:t>
      </w:r>
    </w:p>
    <w:p w14:paraId="64646DB4" w14:textId="71FF9009" w:rsidR="00DB7EBD" w:rsidRDefault="00B8400B" w:rsidP="00A602CA">
      <w:pPr>
        <w:pStyle w:val="Reference"/>
      </w:pPr>
      <w:r w:rsidRPr="00B8400B">
        <w:t>Session notes for 9.11 Non-Terrestrial Networks (NTN) for NR Phase 3, Internet of Things (IoT) Phase 3, and IoT-NTN TDD mode</w:t>
      </w:r>
      <w:r w:rsidR="00470B5B">
        <w:t xml:space="preserve">, </w:t>
      </w:r>
      <w:r w:rsidR="006012BC" w:rsidRPr="0074146F">
        <w:t>3GPP TSG RAN WG1 #</w:t>
      </w:r>
      <w:r w:rsidR="006012BC">
        <w:t xml:space="preserve"> 120, </w:t>
      </w:r>
      <w:r w:rsidR="006012BC" w:rsidRPr="006012BC">
        <w:t>Athens, Greece, February 17th – 21st, 2025</w:t>
      </w:r>
      <w:r w:rsidR="00B50972">
        <w:t>.</w:t>
      </w:r>
    </w:p>
    <w:p w14:paraId="6CB933E9" w14:textId="716AE299" w:rsidR="0081442B" w:rsidRDefault="00600A41" w:rsidP="0081442B">
      <w:pPr>
        <w:pStyle w:val="Reference"/>
      </w:pPr>
      <w:hyperlink r:id="rId49" w:history="1">
        <w:r w:rsidR="006916C9" w:rsidRPr="006916C9">
          <w:rPr>
            <w:rStyle w:val="Hyperlink"/>
          </w:rPr>
          <w:t>3GPP TS 36.211</w:t>
        </w:r>
      </w:hyperlink>
      <w:r w:rsidR="0081442B" w:rsidRPr="0081442B">
        <w:t>, Evolved Universal Terrestrial Radio Access (E-UTRA); Physical channels and modulation, version 17.4.0.</w:t>
      </w:r>
    </w:p>
    <w:p w14:paraId="68F698B1" w14:textId="2BF70193" w:rsidR="004B759F" w:rsidRDefault="00600A41" w:rsidP="004B759F">
      <w:pPr>
        <w:pStyle w:val="Reference"/>
      </w:pPr>
      <w:hyperlink r:id="rId50" w:history="1">
        <w:r w:rsidR="00C93DE4" w:rsidRPr="00005530">
          <w:rPr>
            <w:rStyle w:val="Hyperlink"/>
          </w:rPr>
          <w:t>R1-2500888</w:t>
        </w:r>
      </w:hyperlink>
      <w:r w:rsidR="00BD6D5B">
        <w:t xml:space="preserve">, </w:t>
      </w:r>
      <w:r w:rsidR="00005530">
        <w:t>“</w:t>
      </w:r>
      <w:r w:rsidR="00BD6D5B" w:rsidRPr="00BD6D5B">
        <w:t>Discussion on uplink capacity enhancement for IoT NTN</w:t>
      </w:r>
      <w:r w:rsidR="00005530">
        <w:t xml:space="preserve">”, Lenovo, </w:t>
      </w:r>
      <w:r w:rsidR="00B50972" w:rsidRPr="0074146F">
        <w:t>3GPP TSG RAN WG1 #</w:t>
      </w:r>
      <w:r w:rsidR="00B50972">
        <w:t xml:space="preserve"> 120, </w:t>
      </w:r>
      <w:r w:rsidR="00B50972" w:rsidRPr="006012BC">
        <w:t>Athens, Greece, February 17th – 21st, 2025</w:t>
      </w:r>
      <w:r w:rsidR="00B50972">
        <w:t>.</w:t>
      </w:r>
    </w:p>
    <w:p w14:paraId="3462CEE4" w14:textId="0F6953BA" w:rsidR="00630156" w:rsidRDefault="00600A41" w:rsidP="004B759F">
      <w:pPr>
        <w:pStyle w:val="Reference"/>
      </w:pPr>
      <w:hyperlink r:id="rId51" w:history="1">
        <w:r w:rsidR="00F3634B" w:rsidRPr="00B6369C">
          <w:rPr>
            <w:rStyle w:val="Hyperlink"/>
          </w:rPr>
          <w:t>R1-2500667</w:t>
        </w:r>
      </w:hyperlink>
      <w:r w:rsidR="00F3634B">
        <w:t>, “</w:t>
      </w:r>
      <w:r w:rsidR="00B6369C" w:rsidRPr="00B6369C">
        <w:t>Final FL Summary for IoT-NTN</w:t>
      </w:r>
      <w:r w:rsidR="00B6369C">
        <w:t>,</w:t>
      </w:r>
      <w:r w:rsidR="00F3634B">
        <w:t>”</w:t>
      </w:r>
      <w:r w:rsidR="00B6369C">
        <w:t xml:space="preserve"> Sony (Moderator), </w:t>
      </w:r>
      <w:r w:rsidR="00B6369C" w:rsidRPr="0074146F">
        <w:t>3GPP TSG RAN WG1 #</w:t>
      </w:r>
      <w:r w:rsidR="00B6369C">
        <w:t xml:space="preserve"> 120, </w:t>
      </w:r>
      <w:r w:rsidR="00B6369C" w:rsidRPr="006012BC">
        <w:t>Athens, Greece, February 17th – 21st, 2025</w:t>
      </w:r>
      <w:r w:rsidR="00B6369C">
        <w:t>.</w:t>
      </w:r>
    </w:p>
    <w:sectPr w:rsidR="00630156" w:rsidSect="0051440C">
      <w:headerReference w:type="even" r:id="rId52"/>
      <w:footerReference w:type="default" r:id="rId5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2F7AD" w14:textId="77777777" w:rsidR="00DA4237" w:rsidRDefault="00DA4237">
      <w:r>
        <w:separator/>
      </w:r>
    </w:p>
  </w:endnote>
  <w:endnote w:type="continuationSeparator" w:id="0">
    <w:p w14:paraId="1CB5CE5A" w14:textId="77777777" w:rsidR="00DA4237" w:rsidRDefault="00DA4237">
      <w:r>
        <w:continuationSeparator/>
      </w:r>
    </w:p>
  </w:endnote>
  <w:endnote w:type="continuationNotice" w:id="1">
    <w:p w14:paraId="50FDE471" w14:textId="77777777" w:rsidR="00DA4237" w:rsidRDefault="00DA42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BC923" w14:textId="77777777" w:rsidR="00DA4237" w:rsidRDefault="00DA4237">
      <w:r>
        <w:separator/>
      </w:r>
    </w:p>
  </w:footnote>
  <w:footnote w:type="continuationSeparator" w:id="0">
    <w:p w14:paraId="59122801" w14:textId="77777777" w:rsidR="00DA4237" w:rsidRDefault="00DA4237">
      <w:r>
        <w:continuationSeparator/>
      </w:r>
    </w:p>
  </w:footnote>
  <w:footnote w:type="continuationNotice" w:id="1">
    <w:p w14:paraId="0CA53869" w14:textId="77777777" w:rsidR="00DA4237" w:rsidRDefault="00DA42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4" w15:restartNumberingAfterBreak="0">
    <w:nsid w:val="1AA976D0"/>
    <w:multiLevelType w:val="hybridMultilevel"/>
    <w:tmpl w:val="BE881466"/>
    <w:lvl w:ilvl="0" w:tplc="05D28C28">
      <w:start w:val="1"/>
      <w:numFmt w:val="bullet"/>
      <w:lvlText w:val="-"/>
      <w:lvlJc w:val="left"/>
      <w:pPr>
        <w:tabs>
          <w:tab w:val="num" w:pos="720"/>
        </w:tabs>
        <w:ind w:left="720" w:hanging="360"/>
      </w:pPr>
      <w:rPr>
        <w:rFonts w:ascii="Times" w:hAnsi="Times" w:hint="default"/>
      </w:rPr>
    </w:lvl>
    <w:lvl w:ilvl="1" w:tplc="73063970">
      <w:numFmt w:val="bullet"/>
      <w:lvlText w:val="o"/>
      <w:lvlJc w:val="left"/>
      <w:pPr>
        <w:tabs>
          <w:tab w:val="num" w:pos="1440"/>
        </w:tabs>
        <w:ind w:left="1440" w:hanging="360"/>
      </w:pPr>
      <w:rPr>
        <w:rFonts w:ascii="Courier New" w:hAnsi="Courier New" w:hint="default"/>
      </w:rPr>
    </w:lvl>
    <w:lvl w:ilvl="2" w:tplc="1032B4CE">
      <w:numFmt w:val="bullet"/>
      <w:lvlText w:val=""/>
      <w:lvlJc w:val="left"/>
      <w:pPr>
        <w:tabs>
          <w:tab w:val="num" w:pos="2160"/>
        </w:tabs>
        <w:ind w:left="2160" w:hanging="360"/>
      </w:pPr>
      <w:rPr>
        <w:rFonts w:ascii="Wingdings" w:hAnsi="Wingdings" w:hint="default"/>
      </w:rPr>
    </w:lvl>
    <w:lvl w:ilvl="3" w:tplc="C1AED8CE" w:tentative="1">
      <w:start w:val="1"/>
      <w:numFmt w:val="bullet"/>
      <w:lvlText w:val="-"/>
      <w:lvlJc w:val="left"/>
      <w:pPr>
        <w:tabs>
          <w:tab w:val="num" w:pos="2880"/>
        </w:tabs>
        <w:ind w:left="2880" w:hanging="360"/>
      </w:pPr>
      <w:rPr>
        <w:rFonts w:ascii="Times" w:hAnsi="Times" w:hint="default"/>
      </w:rPr>
    </w:lvl>
    <w:lvl w:ilvl="4" w:tplc="0374CAE2" w:tentative="1">
      <w:start w:val="1"/>
      <w:numFmt w:val="bullet"/>
      <w:lvlText w:val="-"/>
      <w:lvlJc w:val="left"/>
      <w:pPr>
        <w:tabs>
          <w:tab w:val="num" w:pos="3600"/>
        </w:tabs>
        <w:ind w:left="3600" w:hanging="360"/>
      </w:pPr>
      <w:rPr>
        <w:rFonts w:ascii="Times" w:hAnsi="Times" w:hint="default"/>
      </w:rPr>
    </w:lvl>
    <w:lvl w:ilvl="5" w:tplc="F4308E82" w:tentative="1">
      <w:start w:val="1"/>
      <w:numFmt w:val="bullet"/>
      <w:lvlText w:val="-"/>
      <w:lvlJc w:val="left"/>
      <w:pPr>
        <w:tabs>
          <w:tab w:val="num" w:pos="4320"/>
        </w:tabs>
        <w:ind w:left="4320" w:hanging="360"/>
      </w:pPr>
      <w:rPr>
        <w:rFonts w:ascii="Times" w:hAnsi="Times" w:hint="default"/>
      </w:rPr>
    </w:lvl>
    <w:lvl w:ilvl="6" w:tplc="B8F06C98" w:tentative="1">
      <w:start w:val="1"/>
      <w:numFmt w:val="bullet"/>
      <w:lvlText w:val="-"/>
      <w:lvlJc w:val="left"/>
      <w:pPr>
        <w:tabs>
          <w:tab w:val="num" w:pos="5040"/>
        </w:tabs>
        <w:ind w:left="5040" w:hanging="360"/>
      </w:pPr>
      <w:rPr>
        <w:rFonts w:ascii="Times" w:hAnsi="Times" w:hint="default"/>
      </w:rPr>
    </w:lvl>
    <w:lvl w:ilvl="7" w:tplc="7BAE3E0A" w:tentative="1">
      <w:start w:val="1"/>
      <w:numFmt w:val="bullet"/>
      <w:lvlText w:val="-"/>
      <w:lvlJc w:val="left"/>
      <w:pPr>
        <w:tabs>
          <w:tab w:val="num" w:pos="5760"/>
        </w:tabs>
        <w:ind w:left="5760" w:hanging="360"/>
      </w:pPr>
      <w:rPr>
        <w:rFonts w:ascii="Times" w:hAnsi="Times" w:hint="default"/>
      </w:rPr>
    </w:lvl>
    <w:lvl w:ilvl="8" w:tplc="970664AE" w:tentative="1">
      <w:start w:val="1"/>
      <w:numFmt w:val="bullet"/>
      <w:lvlText w:val="-"/>
      <w:lvlJc w:val="left"/>
      <w:pPr>
        <w:tabs>
          <w:tab w:val="num" w:pos="6480"/>
        </w:tabs>
        <w:ind w:left="6480" w:hanging="360"/>
      </w:pPr>
      <w:rPr>
        <w:rFonts w:ascii="Times" w:hAnsi="Time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7"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8"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9" w15:restartNumberingAfterBreak="0">
    <w:nsid w:val="2696790C"/>
    <w:multiLevelType w:val="hybridMultilevel"/>
    <w:tmpl w:val="4CD877D0"/>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52044EB"/>
    <w:multiLevelType w:val="hybridMultilevel"/>
    <w:tmpl w:val="52588952"/>
    <w:lvl w:ilvl="0" w:tplc="BBBCBAB6">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9"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0"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3"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AA1C96"/>
    <w:multiLevelType w:val="hybridMultilevel"/>
    <w:tmpl w:val="B81213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D2B73F4"/>
    <w:multiLevelType w:val="hybridMultilevel"/>
    <w:tmpl w:val="46E67BD0"/>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9" w15:restartNumberingAfterBreak="0">
    <w:nsid w:val="6469546F"/>
    <w:multiLevelType w:val="hybridMultilevel"/>
    <w:tmpl w:val="CBBED8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54A0DA8"/>
    <w:multiLevelType w:val="hybridMultilevel"/>
    <w:tmpl w:val="07A25284"/>
    <w:lvl w:ilvl="0" w:tplc="FFFFFFFF">
      <w:start w:val="1"/>
      <w:numFmt w:val="upperLetter"/>
      <w:lvlText w:val="%1)"/>
      <w:lvlJc w:val="left"/>
      <w:pPr>
        <w:ind w:left="2061" w:hanging="360"/>
      </w:pPr>
      <w:rPr>
        <w:rFonts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31"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2"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7AA1764"/>
    <w:multiLevelType w:val="hybridMultilevel"/>
    <w:tmpl w:val="FD740CC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8" w15:restartNumberingAfterBreak="0">
    <w:nsid w:val="77FD7E56"/>
    <w:multiLevelType w:val="hybridMultilevel"/>
    <w:tmpl w:val="1E540346"/>
    <w:lvl w:ilvl="0" w:tplc="FC1ECCBE">
      <w:start w:val="1"/>
      <w:numFmt w:val="bullet"/>
      <w:lvlText w:val=""/>
      <w:lvlJc w:val="left"/>
      <w:pPr>
        <w:tabs>
          <w:tab w:val="num" w:pos="720"/>
        </w:tabs>
        <w:ind w:left="720" w:hanging="360"/>
      </w:pPr>
      <w:rPr>
        <w:rFonts w:ascii="Symbol" w:hAnsi="Symbol" w:hint="default"/>
      </w:rPr>
    </w:lvl>
    <w:lvl w:ilvl="1" w:tplc="4DB0E2E0">
      <w:start w:val="1"/>
      <w:numFmt w:val="bullet"/>
      <w:lvlText w:val=""/>
      <w:lvlJc w:val="left"/>
      <w:pPr>
        <w:tabs>
          <w:tab w:val="num" w:pos="1440"/>
        </w:tabs>
        <w:ind w:left="1440" w:hanging="360"/>
      </w:pPr>
      <w:rPr>
        <w:rFonts w:ascii="Symbol" w:hAnsi="Symbol" w:hint="default"/>
      </w:rPr>
    </w:lvl>
    <w:lvl w:ilvl="2" w:tplc="4C5A82CC">
      <w:start w:val="1"/>
      <w:numFmt w:val="bullet"/>
      <w:lvlText w:val=""/>
      <w:lvlJc w:val="left"/>
      <w:pPr>
        <w:tabs>
          <w:tab w:val="num" w:pos="2160"/>
        </w:tabs>
        <w:ind w:left="2160" w:hanging="360"/>
      </w:pPr>
      <w:rPr>
        <w:rFonts w:ascii="Symbol" w:hAnsi="Symbol" w:hint="default"/>
      </w:rPr>
    </w:lvl>
    <w:lvl w:ilvl="3" w:tplc="54DC1420">
      <w:start w:val="1"/>
      <w:numFmt w:val="bullet"/>
      <w:lvlText w:val=""/>
      <w:lvlJc w:val="left"/>
      <w:pPr>
        <w:tabs>
          <w:tab w:val="num" w:pos="2880"/>
        </w:tabs>
        <w:ind w:left="2880" w:hanging="360"/>
      </w:pPr>
      <w:rPr>
        <w:rFonts w:ascii="Symbol" w:hAnsi="Symbol" w:hint="default"/>
      </w:rPr>
    </w:lvl>
    <w:lvl w:ilvl="4" w:tplc="6A48CC76">
      <w:start w:val="1"/>
      <w:numFmt w:val="bullet"/>
      <w:lvlText w:val=""/>
      <w:lvlJc w:val="left"/>
      <w:pPr>
        <w:tabs>
          <w:tab w:val="num" w:pos="3600"/>
        </w:tabs>
        <w:ind w:left="3600" w:hanging="360"/>
      </w:pPr>
      <w:rPr>
        <w:rFonts w:ascii="Symbol" w:hAnsi="Symbol" w:hint="default"/>
      </w:rPr>
    </w:lvl>
    <w:lvl w:ilvl="5" w:tplc="58284B2A">
      <w:start w:val="1"/>
      <w:numFmt w:val="bullet"/>
      <w:lvlText w:val=""/>
      <w:lvlJc w:val="left"/>
      <w:pPr>
        <w:tabs>
          <w:tab w:val="num" w:pos="4320"/>
        </w:tabs>
        <w:ind w:left="4320" w:hanging="360"/>
      </w:pPr>
      <w:rPr>
        <w:rFonts w:ascii="Symbol" w:hAnsi="Symbol" w:hint="default"/>
      </w:rPr>
    </w:lvl>
    <w:lvl w:ilvl="6" w:tplc="F58A435A">
      <w:start w:val="1"/>
      <w:numFmt w:val="bullet"/>
      <w:lvlText w:val=""/>
      <w:lvlJc w:val="left"/>
      <w:pPr>
        <w:tabs>
          <w:tab w:val="num" w:pos="5040"/>
        </w:tabs>
        <w:ind w:left="5040" w:hanging="360"/>
      </w:pPr>
      <w:rPr>
        <w:rFonts w:ascii="Symbol" w:hAnsi="Symbol" w:hint="default"/>
      </w:rPr>
    </w:lvl>
    <w:lvl w:ilvl="7" w:tplc="1E8C56B0">
      <w:start w:val="1"/>
      <w:numFmt w:val="bullet"/>
      <w:lvlText w:val=""/>
      <w:lvlJc w:val="left"/>
      <w:pPr>
        <w:tabs>
          <w:tab w:val="num" w:pos="5760"/>
        </w:tabs>
        <w:ind w:left="5760" w:hanging="360"/>
      </w:pPr>
      <w:rPr>
        <w:rFonts w:ascii="Symbol" w:hAnsi="Symbol" w:hint="default"/>
      </w:rPr>
    </w:lvl>
    <w:lvl w:ilvl="8" w:tplc="2F006F4A">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86E54C1"/>
    <w:multiLevelType w:val="hybridMultilevel"/>
    <w:tmpl w:val="07A25284"/>
    <w:lvl w:ilvl="0" w:tplc="7A94E258">
      <w:start w:val="1"/>
      <w:numFmt w:val="upperLetter"/>
      <w:lvlText w:val="%1)"/>
      <w:lvlJc w:val="left"/>
      <w:pPr>
        <w:ind w:left="2061" w:hanging="360"/>
      </w:pPr>
      <w:rPr>
        <w:rFonts w:hint="default"/>
      </w:rPr>
    </w:lvl>
    <w:lvl w:ilvl="1" w:tplc="20000019" w:tentative="1">
      <w:start w:val="1"/>
      <w:numFmt w:val="lowerLetter"/>
      <w:lvlText w:val="%2."/>
      <w:lvlJc w:val="left"/>
      <w:pPr>
        <w:ind w:left="2781" w:hanging="360"/>
      </w:pPr>
    </w:lvl>
    <w:lvl w:ilvl="2" w:tplc="2000001B" w:tentative="1">
      <w:start w:val="1"/>
      <w:numFmt w:val="lowerRoman"/>
      <w:lvlText w:val="%3."/>
      <w:lvlJc w:val="right"/>
      <w:pPr>
        <w:ind w:left="3501" w:hanging="180"/>
      </w:pPr>
    </w:lvl>
    <w:lvl w:ilvl="3" w:tplc="2000000F" w:tentative="1">
      <w:start w:val="1"/>
      <w:numFmt w:val="decimal"/>
      <w:lvlText w:val="%4."/>
      <w:lvlJc w:val="left"/>
      <w:pPr>
        <w:ind w:left="4221" w:hanging="360"/>
      </w:pPr>
    </w:lvl>
    <w:lvl w:ilvl="4" w:tplc="20000019" w:tentative="1">
      <w:start w:val="1"/>
      <w:numFmt w:val="lowerLetter"/>
      <w:lvlText w:val="%5."/>
      <w:lvlJc w:val="left"/>
      <w:pPr>
        <w:ind w:left="4941" w:hanging="360"/>
      </w:pPr>
    </w:lvl>
    <w:lvl w:ilvl="5" w:tplc="2000001B" w:tentative="1">
      <w:start w:val="1"/>
      <w:numFmt w:val="lowerRoman"/>
      <w:lvlText w:val="%6."/>
      <w:lvlJc w:val="right"/>
      <w:pPr>
        <w:ind w:left="5661" w:hanging="180"/>
      </w:pPr>
    </w:lvl>
    <w:lvl w:ilvl="6" w:tplc="2000000F" w:tentative="1">
      <w:start w:val="1"/>
      <w:numFmt w:val="decimal"/>
      <w:lvlText w:val="%7."/>
      <w:lvlJc w:val="left"/>
      <w:pPr>
        <w:ind w:left="6381" w:hanging="360"/>
      </w:pPr>
    </w:lvl>
    <w:lvl w:ilvl="7" w:tplc="20000019" w:tentative="1">
      <w:start w:val="1"/>
      <w:numFmt w:val="lowerLetter"/>
      <w:lvlText w:val="%8."/>
      <w:lvlJc w:val="left"/>
      <w:pPr>
        <w:ind w:left="7101" w:hanging="360"/>
      </w:pPr>
    </w:lvl>
    <w:lvl w:ilvl="8" w:tplc="2000001B" w:tentative="1">
      <w:start w:val="1"/>
      <w:numFmt w:val="lowerRoman"/>
      <w:lvlText w:val="%9."/>
      <w:lvlJc w:val="right"/>
      <w:pPr>
        <w:ind w:left="7821" w:hanging="180"/>
      </w:pPr>
    </w:lvl>
  </w:abstractNum>
  <w:abstractNum w:abstractNumId="40"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685205597">
    <w:abstractNumId w:val="21"/>
  </w:num>
  <w:num w:numId="2" w16cid:durableId="1118790765">
    <w:abstractNumId w:val="16"/>
  </w:num>
  <w:num w:numId="3" w16cid:durableId="1689137301">
    <w:abstractNumId w:val="0"/>
  </w:num>
  <w:num w:numId="4" w16cid:durableId="1071344800">
    <w:abstractNumId w:val="23"/>
  </w:num>
  <w:num w:numId="5" w16cid:durableId="1434671129">
    <w:abstractNumId w:val="24"/>
  </w:num>
  <w:num w:numId="6" w16cid:durableId="1884755429">
    <w:abstractNumId w:val="27"/>
  </w:num>
  <w:num w:numId="7" w16cid:durableId="1009648021">
    <w:abstractNumId w:val="5"/>
  </w:num>
  <w:num w:numId="8" w16cid:durableId="937637647">
    <w:abstractNumId w:val="10"/>
  </w:num>
  <w:num w:numId="9" w16cid:durableId="849417896">
    <w:abstractNumId w:val="2"/>
  </w:num>
  <w:num w:numId="10" w16cid:durableId="1199389102">
    <w:abstractNumId w:val="36"/>
  </w:num>
  <w:num w:numId="11" w16cid:durableId="1019048365">
    <w:abstractNumId w:val="14"/>
  </w:num>
  <w:num w:numId="12" w16cid:durableId="35859111">
    <w:abstractNumId w:val="33"/>
  </w:num>
  <w:num w:numId="13" w16cid:durableId="570047084">
    <w:abstractNumId w:val="13"/>
  </w:num>
  <w:num w:numId="14" w16cid:durableId="513611605">
    <w:abstractNumId w:val="40"/>
  </w:num>
  <w:num w:numId="15" w16cid:durableId="642589295">
    <w:abstractNumId w:val="34"/>
  </w:num>
  <w:num w:numId="16" w16cid:durableId="1157650935">
    <w:abstractNumId w:val="20"/>
  </w:num>
  <w:num w:numId="17" w16cid:durableId="478500919">
    <w:abstractNumId w:val="18"/>
  </w:num>
  <w:num w:numId="18" w16cid:durableId="1921481351">
    <w:abstractNumId w:val="19"/>
  </w:num>
  <w:num w:numId="19" w16cid:durableId="1928734619">
    <w:abstractNumId w:val="31"/>
  </w:num>
  <w:num w:numId="20" w16cid:durableId="314645982">
    <w:abstractNumId w:val="1"/>
  </w:num>
  <w:num w:numId="21" w16cid:durableId="142815955">
    <w:abstractNumId w:val="22"/>
  </w:num>
  <w:num w:numId="22" w16cid:durableId="2135320553">
    <w:abstractNumId w:val="35"/>
  </w:num>
  <w:num w:numId="23" w16cid:durableId="1620146151">
    <w:abstractNumId w:val="3"/>
  </w:num>
  <w:num w:numId="24" w16cid:durableId="967397272">
    <w:abstractNumId w:val="7"/>
  </w:num>
  <w:num w:numId="25" w16cid:durableId="1251699876">
    <w:abstractNumId w:val="8"/>
  </w:num>
  <w:num w:numId="26" w16cid:durableId="598875592">
    <w:abstractNumId w:val="6"/>
  </w:num>
  <w:num w:numId="27" w16cid:durableId="1826510995">
    <w:abstractNumId w:val="25"/>
  </w:num>
  <w:num w:numId="28" w16cid:durableId="1624381177">
    <w:abstractNumId w:val="11"/>
  </w:num>
  <w:num w:numId="29" w16cid:durableId="1239706513">
    <w:abstractNumId w:val="28"/>
  </w:num>
  <w:num w:numId="30" w16cid:durableId="1826580499">
    <w:abstractNumId w:val="12"/>
  </w:num>
  <w:num w:numId="31" w16cid:durableId="1479297644">
    <w:abstractNumId w:val="26"/>
  </w:num>
  <w:num w:numId="32" w16cid:durableId="1574849739">
    <w:abstractNumId w:val="4"/>
  </w:num>
  <w:num w:numId="33" w16cid:durableId="1837303657">
    <w:abstractNumId w:val="37"/>
  </w:num>
  <w:num w:numId="34" w16cid:durableId="2135636398">
    <w:abstractNumId w:val="17"/>
  </w:num>
  <w:num w:numId="35" w16cid:durableId="235284054">
    <w:abstractNumId w:val="32"/>
  </w:num>
  <w:num w:numId="36" w16cid:durableId="1437600483">
    <w:abstractNumId w:val="38"/>
  </w:num>
  <w:num w:numId="37" w16cid:durableId="1513838118">
    <w:abstractNumId w:val="9"/>
  </w:num>
  <w:num w:numId="38" w16cid:durableId="905186216">
    <w:abstractNumId w:val="15"/>
  </w:num>
  <w:num w:numId="39" w16cid:durableId="1562671473">
    <w:abstractNumId w:val="39"/>
  </w:num>
  <w:num w:numId="40" w16cid:durableId="1676179773">
    <w:abstractNumId w:val="29"/>
  </w:num>
  <w:num w:numId="41" w16cid:durableId="572086090">
    <w:abstractNumId w:val="3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7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55D"/>
    <w:rsid w:val="00001874"/>
    <w:rsid w:val="0000197B"/>
    <w:rsid w:val="00001B53"/>
    <w:rsid w:val="00001B93"/>
    <w:rsid w:val="00001C33"/>
    <w:rsid w:val="00002A37"/>
    <w:rsid w:val="00002F73"/>
    <w:rsid w:val="00002FDB"/>
    <w:rsid w:val="0000307B"/>
    <w:rsid w:val="00003258"/>
    <w:rsid w:val="000044C3"/>
    <w:rsid w:val="00004788"/>
    <w:rsid w:val="00005212"/>
    <w:rsid w:val="0000551E"/>
    <w:rsid w:val="00005530"/>
    <w:rsid w:val="0000557C"/>
    <w:rsid w:val="0000564C"/>
    <w:rsid w:val="000056CB"/>
    <w:rsid w:val="0000578B"/>
    <w:rsid w:val="00005D23"/>
    <w:rsid w:val="000060E7"/>
    <w:rsid w:val="00006149"/>
    <w:rsid w:val="00006446"/>
    <w:rsid w:val="00006896"/>
    <w:rsid w:val="00006AD5"/>
    <w:rsid w:val="00006C0B"/>
    <w:rsid w:val="00006D6A"/>
    <w:rsid w:val="000070DF"/>
    <w:rsid w:val="00007176"/>
    <w:rsid w:val="00007205"/>
    <w:rsid w:val="000074A0"/>
    <w:rsid w:val="0000763D"/>
    <w:rsid w:val="00007730"/>
    <w:rsid w:val="000077C4"/>
    <w:rsid w:val="00007CDC"/>
    <w:rsid w:val="00007FC9"/>
    <w:rsid w:val="000104DF"/>
    <w:rsid w:val="00010ACC"/>
    <w:rsid w:val="00010DDA"/>
    <w:rsid w:val="00011354"/>
    <w:rsid w:val="00011826"/>
    <w:rsid w:val="00011B28"/>
    <w:rsid w:val="00011D2B"/>
    <w:rsid w:val="00011D53"/>
    <w:rsid w:val="00011D99"/>
    <w:rsid w:val="00011F47"/>
    <w:rsid w:val="00012021"/>
    <w:rsid w:val="000122FD"/>
    <w:rsid w:val="000126BA"/>
    <w:rsid w:val="00012D00"/>
    <w:rsid w:val="00013BA8"/>
    <w:rsid w:val="00013F17"/>
    <w:rsid w:val="00014444"/>
    <w:rsid w:val="00014733"/>
    <w:rsid w:val="00014A4C"/>
    <w:rsid w:val="00014AD1"/>
    <w:rsid w:val="00014D6B"/>
    <w:rsid w:val="000150E6"/>
    <w:rsid w:val="00015138"/>
    <w:rsid w:val="0001526E"/>
    <w:rsid w:val="00015345"/>
    <w:rsid w:val="00015878"/>
    <w:rsid w:val="00015D15"/>
    <w:rsid w:val="00016E28"/>
    <w:rsid w:val="00017DEF"/>
    <w:rsid w:val="00017E5B"/>
    <w:rsid w:val="0002070C"/>
    <w:rsid w:val="00020A32"/>
    <w:rsid w:val="00021072"/>
    <w:rsid w:val="00021756"/>
    <w:rsid w:val="00021C3C"/>
    <w:rsid w:val="000220CD"/>
    <w:rsid w:val="00022259"/>
    <w:rsid w:val="000227F6"/>
    <w:rsid w:val="00022F63"/>
    <w:rsid w:val="000239D4"/>
    <w:rsid w:val="00023B42"/>
    <w:rsid w:val="000244BA"/>
    <w:rsid w:val="00024674"/>
    <w:rsid w:val="000249EC"/>
    <w:rsid w:val="00024BFD"/>
    <w:rsid w:val="0002564D"/>
    <w:rsid w:val="00025BAD"/>
    <w:rsid w:val="00025ECA"/>
    <w:rsid w:val="00025F8C"/>
    <w:rsid w:val="0002605D"/>
    <w:rsid w:val="000261C9"/>
    <w:rsid w:val="000262AC"/>
    <w:rsid w:val="0002669C"/>
    <w:rsid w:val="000266EC"/>
    <w:rsid w:val="00026921"/>
    <w:rsid w:val="00026FBD"/>
    <w:rsid w:val="000272D5"/>
    <w:rsid w:val="00027476"/>
    <w:rsid w:val="000276DE"/>
    <w:rsid w:val="00027BDE"/>
    <w:rsid w:val="00030044"/>
    <w:rsid w:val="000303E9"/>
    <w:rsid w:val="0003122B"/>
    <w:rsid w:val="00031381"/>
    <w:rsid w:val="0003196B"/>
    <w:rsid w:val="0003199C"/>
    <w:rsid w:val="00031A57"/>
    <w:rsid w:val="00031F37"/>
    <w:rsid w:val="00031FDA"/>
    <w:rsid w:val="000320CD"/>
    <w:rsid w:val="000325B8"/>
    <w:rsid w:val="00032BFE"/>
    <w:rsid w:val="00033494"/>
    <w:rsid w:val="0003394F"/>
    <w:rsid w:val="0003396C"/>
    <w:rsid w:val="00033DDA"/>
    <w:rsid w:val="00034038"/>
    <w:rsid w:val="00034AFA"/>
    <w:rsid w:val="00034C15"/>
    <w:rsid w:val="00034F95"/>
    <w:rsid w:val="00035004"/>
    <w:rsid w:val="0003596C"/>
    <w:rsid w:val="0003649D"/>
    <w:rsid w:val="00036622"/>
    <w:rsid w:val="00036668"/>
    <w:rsid w:val="00036BA1"/>
    <w:rsid w:val="00037024"/>
    <w:rsid w:val="00037C46"/>
    <w:rsid w:val="00037E3A"/>
    <w:rsid w:val="00040140"/>
    <w:rsid w:val="0004072C"/>
    <w:rsid w:val="00040D70"/>
    <w:rsid w:val="00040EBC"/>
    <w:rsid w:val="00041066"/>
    <w:rsid w:val="00041482"/>
    <w:rsid w:val="000414C8"/>
    <w:rsid w:val="00041548"/>
    <w:rsid w:val="000415DB"/>
    <w:rsid w:val="00041AAC"/>
    <w:rsid w:val="000422E2"/>
    <w:rsid w:val="00042CB0"/>
    <w:rsid w:val="00042CFD"/>
    <w:rsid w:val="00042D4D"/>
    <w:rsid w:val="00042F22"/>
    <w:rsid w:val="00042FC2"/>
    <w:rsid w:val="00043D02"/>
    <w:rsid w:val="00043F1A"/>
    <w:rsid w:val="000444D5"/>
    <w:rsid w:val="000444EF"/>
    <w:rsid w:val="000444F6"/>
    <w:rsid w:val="000449B4"/>
    <w:rsid w:val="00044B91"/>
    <w:rsid w:val="00044EF0"/>
    <w:rsid w:val="0004513A"/>
    <w:rsid w:val="0004530D"/>
    <w:rsid w:val="00045501"/>
    <w:rsid w:val="000455A1"/>
    <w:rsid w:val="00045823"/>
    <w:rsid w:val="0004679E"/>
    <w:rsid w:val="00046A21"/>
    <w:rsid w:val="00046BEE"/>
    <w:rsid w:val="0004744C"/>
    <w:rsid w:val="0004772A"/>
    <w:rsid w:val="000500CC"/>
    <w:rsid w:val="0005011B"/>
    <w:rsid w:val="000502F1"/>
    <w:rsid w:val="00051B76"/>
    <w:rsid w:val="00051E84"/>
    <w:rsid w:val="0005211E"/>
    <w:rsid w:val="00052390"/>
    <w:rsid w:val="0005282B"/>
    <w:rsid w:val="00052A07"/>
    <w:rsid w:val="00052AD1"/>
    <w:rsid w:val="0005300B"/>
    <w:rsid w:val="000534E3"/>
    <w:rsid w:val="00053665"/>
    <w:rsid w:val="00053781"/>
    <w:rsid w:val="000538E1"/>
    <w:rsid w:val="00053982"/>
    <w:rsid w:val="00054A09"/>
    <w:rsid w:val="00054D6D"/>
    <w:rsid w:val="00054F72"/>
    <w:rsid w:val="000550A6"/>
    <w:rsid w:val="0005606A"/>
    <w:rsid w:val="000561F5"/>
    <w:rsid w:val="00056D16"/>
    <w:rsid w:val="00057117"/>
    <w:rsid w:val="0005716B"/>
    <w:rsid w:val="0005735D"/>
    <w:rsid w:val="0005747E"/>
    <w:rsid w:val="000574BC"/>
    <w:rsid w:val="000574F3"/>
    <w:rsid w:val="000575BE"/>
    <w:rsid w:val="00057E78"/>
    <w:rsid w:val="00057F23"/>
    <w:rsid w:val="00057FBE"/>
    <w:rsid w:val="00060177"/>
    <w:rsid w:val="00061031"/>
    <w:rsid w:val="000616E7"/>
    <w:rsid w:val="00061729"/>
    <w:rsid w:val="00061D48"/>
    <w:rsid w:val="00061E07"/>
    <w:rsid w:val="000621B5"/>
    <w:rsid w:val="00062571"/>
    <w:rsid w:val="00062A13"/>
    <w:rsid w:val="00062B58"/>
    <w:rsid w:val="00062B7A"/>
    <w:rsid w:val="00062CC6"/>
    <w:rsid w:val="00063341"/>
    <w:rsid w:val="0006395B"/>
    <w:rsid w:val="000639FE"/>
    <w:rsid w:val="00063E21"/>
    <w:rsid w:val="0006420B"/>
    <w:rsid w:val="0006447C"/>
    <w:rsid w:val="0006487E"/>
    <w:rsid w:val="00064BCC"/>
    <w:rsid w:val="00064C25"/>
    <w:rsid w:val="0006527A"/>
    <w:rsid w:val="00065478"/>
    <w:rsid w:val="000656E1"/>
    <w:rsid w:val="00065834"/>
    <w:rsid w:val="00065AC8"/>
    <w:rsid w:val="00065BF6"/>
    <w:rsid w:val="00065D4C"/>
    <w:rsid w:val="00065E1A"/>
    <w:rsid w:val="00065F6E"/>
    <w:rsid w:val="000660D6"/>
    <w:rsid w:val="00066962"/>
    <w:rsid w:val="00066AEF"/>
    <w:rsid w:val="00066E6E"/>
    <w:rsid w:val="00066F44"/>
    <w:rsid w:val="00066FA8"/>
    <w:rsid w:val="00067293"/>
    <w:rsid w:val="000672CE"/>
    <w:rsid w:val="000674A5"/>
    <w:rsid w:val="00067BEE"/>
    <w:rsid w:val="00067F71"/>
    <w:rsid w:val="00067F7D"/>
    <w:rsid w:val="00070082"/>
    <w:rsid w:val="000717FB"/>
    <w:rsid w:val="0007183A"/>
    <w:rsid w:val="00071A30"/>
    <w:rsid w:val="00071E0C"/>
    <w:rsid w:val="00072262"/>
    <w:rsid w:val="00072581"/>
    <w:rsid w:val="00072648"/>
    <w:rsid w:val="00072E8C"/>
    <w:rsid w:val="0007335A"/>
    <w:rsid w:val="00073642"/>
    <w:rsid w:val="00073A49"/>
    <w:rsid w:val="00073AE0"/>
    <w:rsid w:val="00073AF0"/>
    <w:rsid w:val="00073B41"/>
    <w:rsid w:val="00074015"/>
    <w:rsid w:val="000740AC"/>
    <w:rsid w:val="00074D2A"/>
    <w:rsid w:val="0007554E"/>
    <w:rsid w:val="000757A0"/>
    <w:rsid w:val="00075D1D"/>
    <w:rsid w:val="00076502"/>
    <w:rsid w:val="0007673F"/>
    <w:rsid w:val="00076887"/>
    <w:rsid w:val="00077165"/>
    <w:rsid w:val="00077217"/>
    <w:rsid w:val="0007789B"/>
    <w:rsid w:val="00077C49"/>
    <w:rsid w:val="00077D1D"/>
    <w:rsid w:val="00077E5F"/>
    <w:rsid w:val="00077F7E"/>
    <w:rsid w:val="0008036A"/>
    <w:rsid w:val="00080BB7"/>
    <w:rsid w:val="0008117F"/>
    <w:rsid w:val="00081293"/>
    <w:rsid w:val="000815DB"/>
    <w:rsid w:val="0008197D"/>
    <w:rsid w:val="00081A7A"/>
    <w:rsid w:val="00081AE6"/>
    <w:rsid w:val="000823B4"/>
    <w:rsid w:val="00082434"/>
    <w:rsid w:val="0008294A"/>
    <w:rsid w:val="00082BF5"/>
    <w:rsid w:val="000830B9"/>
    <w:rsid w:val="00083212"/>
    <w:rsid w:val="00083425"/>
    <w:rsid w:val="0008359E"/>
    <w:rsid w:val="0008369A"/>
    <w:rsid w:val="00083DA4"/>
    <w:rsid w:val="00083F22"/>
    <w:rsid w:val="00084195"/>
    <w:rsid w:val="00084943"/>
    <w:rsid w:val="00084C73"/>
    <w:rsid w:val="000851A1"/>
    <w:rsid w:val="000855DE"/>
    <w:rsid w:val="000855EB"/>
    <w:rsid w:val="000857AF"/>
    <w:rsid w:val="00085B52"/>
    <w:rsid w:val="00085E3C"/>
    <w:rsid w:val="00086603"/>
    <w:rsid w:val="000866F2"/>
    <w:rsid w:val="00086BFA"/>
    <w:rsid w:val="000875D4"/>
    <w:rsid w:val="0009009F"/>
    <w:rsid w:val="00090D6D"/>
    <w:rsid w:val="00091362"/>
    <w:rsid w:val="00091557"/>
    <w:rsid w:val="000916AC"/>
    <w:rsid w:val="00091734"/>
    <w:rsid w:val="00091922"/>
    <w:rsid w:val="00091D94"/>
    <w:rsid w:val="000923A6"/>
    <w:rsid w:val="00092457"/>
    <w:rsid w:val="000924C1"/>
    <w:rsid w:val="000924F0"/>
    <w:rsid w:val="00092914"/>
    <w:rsid w:val="00092B61"/>
    <w:rsid w:val="00092F01"/>
    <w:rsid w:val="00093211"/>
    <w:rsid w:val="00093474"/>
    <w:rsid w:val="0009366E"/>
    <w:rsid w:val="0009385E"/>
    <w:rsid w:val="00093C62"/>
    <w:rsid w:val="00093E60"/>
    <w:rsid w:val="00094203"/>
    <w:rsid w:val="000948AB"/>
    <w:rsid w:val="0009510F"/>
    <w:rsid w:val="000953B7"/>
    <w:rsid w:val="000956A8"/>
    <w:rsid w:val="00095A2E"/>
    <w:rsid w:val="00095D9D"/>
    <w:rsid w:val="0009607A"/>
    <w:rsid w:val="000962D7"/>
    <w:rsid w:val="00096A15"/>
    <w:rsid w:val="00096A38"/>
    <w:rsid w:val="00096BE8"/>
    <w:rsid w:val="00096F1C"/>
    <w:rsid w:val="00096F23"/>
    <w:rsid w:val="000975C1"/>
    <w:rsid w:val="00097757"/>
    <w:rsid w:val="000977A5"/>
    <w:rsid w:val="000978B6"/>
    <w:rsid w:val="000978C0"/>
    <w:rsid w:val="00097992"/>
    <w:rsid w:val="00097FFD"/>
    <w:rsid w:val="000A0B91"/>
    <w:rsid w:val="000A103E"/>
    <w:rsid w:val="000A112C"/>
    <w:rsid w:val="000A1278"/>
    <w:rsid w:val="000A1325"/>
    <w:rsid w:val="000A1AE1"/>
    <w:rsid w:val="000A1B7B"/>
    <w:rsid w:val="000A2308"/>
    <w:rsid w:val="000A2362"/>
    <w:rsid w:val="000A29C4"/>
    <w:rsid w:val="000A34EB"/>
    <w:rsid w:val="000A37C1"/>
    <w:rsid w:val="000A386E"/>
    <w:rsid w:val="000A38B8"/>
    <w:rsid w:val="000A4286"/>
    <w:rsid w:val="000A43D1"/>
    <w:rsid w:val="000A4A2B"/>
    <w:rsid w:val="000A4DF0"/>
    <w:rsid w:val="000A4F09"/>
    <w:rsid w:val="000A5300"/>
    <w:rsid w:val="000A5647"/>
    <w:rsid w:val="000A56F2"/>
    <w:rsid w:val="000A5C3D"/>
    <w:rsid w:val="000A5C47"/>
    <w:rsid w:val="000A6554"/>
    <w:rsid w:val="000A6991"/>
    <w:rsid w:val="000A7325"/>
    <w:rsid w:val="000A7A0A"/>
    <w:rsid w:val="000B0385"/>
    <w:rsid w:val="000B03D2"/>
    <w:rsid w:val="000B06B4"/>
    <w:rsid w:val="000B1822"/>
    <w:rsid w:val="000B1ACF"/>
    <w:rsid w:val="000B24DB"/>
    <w:rsid w:val="000B2719"/>
    <w:rsid w:val="000B2756"/>
    <w:rsid w:val="000B27F8"/>
    <w:rsid w:val="000B2A68"/>
    <w:rsid w:val="000B2AA2"/>
    <w:rsid w:val="000B2EAD"/>
    <w:rsid w:val="000B2F71"/>
    <w:rsid w:val="000B321D"/>
    <w:rsid w:val="000B35EB"/>
    <w:rsid w:val="000B372B"/>
    <w:rsid w:val="000B39C2"/>
    <w:rsid w:val="000B3A8F"/>
    <w:rsid w:val="000B3C2E"/>
    <w:rsid w:val="000B3C80"/>
    <w:rsid w:val="000B3CD1"/>
    <w:rsid w:val="000B416B"/>
    <w:rsid w:val="000B42B9"/>
    <w:rsid w:val="000B42D1"/>
    <w:rsid w:val="000B4AB9"/>
    <w:rsid w:val="000B4D1E"/>
    <w:rsid w:val="000B5062"/>
    <w:rsid w:val="000B5081"/>
    <w:rsid w:val="000B541D"/>
    <w:rsid w:val="000B5609"/>
    <w:rsid w:val="000B58C3"/>
    <w:rsid w:val="000B5A8C"/>
    <w:rsid w:val="000B5C85"/>
    <w:rsid w:val="000B5FE0"/>
    <w:rsid w:val="000B619F"/>
    <w:rsid w:val="000B61E9"/>
    <w:rsid w:val="000B6305"/>
    <w:rsid w:val="000B6308"/>
    <w:rsid w:val="000B6370"/>
    <w:rsid w:val="000B7585"/>
    <w:rsid w:val="000B7609"/>
    <w:rsid w:val="000B7693"/>
    <w:rsid w:val="000B777B"/>
    <w:rsid w:val="000B7AB3"/>
    <w:rsid w:val="000B7B0A"/>
    <w:rsid w:val="000B7B10"/>
    <w:rsid w:val="000C0465"/>
    <w:rsid w:val="000C0B46"/>
    <w:rsid w:val="000C0E57"/>
    <w:rsid w:val="000C11D5"/>
    <w:rsid w:val="000C12E2"/>
    <w:rsid w:val="000C15E0"/>
    <w:rsid w:val="000C165A"/>
    <w:rsid w:val="000C172F"/>
    <w:rsid w:val="000C1CEB"/>
    <w:rsid w:val="000C231E"/>
    <w:rsid w:val="000C27DF"/>
    <w:rsid w:val="000C298D"/>
    <w:rsid w:val="000C2A5C"/>
    <w:rsid w:val="000C2BC9"/>
    <w:rsid w:val="000C2D16"/>
    <w:rsid w:val="000C2E19"/>
    <w:rsid w:val="000C2F09"/>
    <w:rsid w:val="000C30A1"/>
    <w:rsid w:val="000C30D5"/>
    <w:rsid w:val="000C3B3D"/>
    <w:rsid w:val="000C3B5B"/>
    <w:rsid w:val="000C3DC0"/>
    <w:rsid w:val="000C48EB"/>
    <w:rsid w:val="000C49EB"/>
    <w:rsid w:val="000C4BD6"/>
    <w:rsid w:val="000C524E"/>
    <w:rsid w:val="000C5261"/>
    <w:rsid w:val="000C55AB"/>
    <w:rsid w:val="000C5B63"/>
    <w:rsid w:val="000C6090"/>
    <w:rsid w:val="000C6102"/>
    <w:rsid w:val="000C6122"/>
    <w:rsid w:val="000C654D"/>
    <w:rsid w:val="000C7202"/>
    <w:rsid w:val="000C7C27"/>
    <w:rsid w:val="000D003E"/>
    <w:rsid w:val="000D0A91"/>
    <w:rsid w:val="000D0B2B"/>
    <w:rsid w:val="000D0C03"/>
    <w:rsid w:val="000D0D07"/>
    <w:rsid w:val="000D0ED1"/>
    <w:rsid w:val="000D1B93"/>
    <w:rsid w:val="000D20FD"/>
    <w:rsid w:val="000D2291"/>
    <w:rsid w:val="000D2E4A"/>
    <w:rsid w:val="000D33D8"/>
    <w:rsid w:val="000D3743"/>
    <w:rsid w:val="000D3941"/>
    <w:rsid w:val="000D399C"/>
    <w:rsid w:val="000D3FB7"/>
    <w:rsid w:val="000D4797"/>
    <w:rsid w:val="000D4D41"/>
    <w:rsid w:val="000D57D8"/>
    <w:rsid w:val="000D6056"/>
    <w:rsid w:val="000D6E86"/>
    <w:rsid w:val="000D6FE6"/>
    <w:rsid w:val="000D722B"/>
    <w:rsid w:val="000D784F"/>
    <w:rsid w:val="000D7AF5"/>
    <w:rsid w:val="000D7D76"/>
    <w:rsid w:val="000D7D9B"/>
    <w:rsid w:val="000D7DBD"/>
    <w:rsid w:val="000E0527"/>
    <w:rsid w:val="000E0546"/>
    <w:rsid w:val="000E0D16"/>
    <w:rsid w:val="000E0D3E"/>
    <w:rsid w:val="000E0D42"/>
    <w:rsid w:val="000E1178"/>
    <w:rsid w:val="000E1304"/>
    <w:rsid w:val="000E1CEB"/>
    <w:rsid w:val="000E1E17"/>
    <w:rsid w:val="000E1E92"/>
    <w:rsid w:val="000E1FEC"/>
    <w:rsid w:val="000E232A"/>
    <w:rsid w:val="000E27D8"/>
    <w:rsid w:val="000E2BE6"/>
    <w:rsid w:val="000E30B2"/>
    <w:rsid w:val="000E30DA"/>
    <w:rsid w:val="000E37AA"/>
    <w:rsid w:val="000E3CB3"/>
    <w:rsid w:val="000E56CD"/>
    <w:rsid w:val="000E5FE1"/>
    <w:rsid w:val="000E66DE"/>
    <w:rsid w:val="000E719E"/>
    <w:rsid w:val="000E7456"/>
    <w:rsid w:val="000E759E"/>
    <w:rsid w:val="000E7622"/>
    <w:rsid w:val="000E7687"/>
    <w:rsid w:val="000F01E5"/>
    <w:rsid w:val="000F020C"/>
    <w:rsid w:val="000F06D6"/>
    <w:rsid w:val="000F0858"/>
    <w:rsid w:val="000F0D0B"/>
    <w:rsid w:val="000F0EB1"/>
    <w:rsid w:val="000F1106"/>
    <w:rsid w:val="000F147C"/>
    <w:rsid w:val="000F183E"/>
    <w:rsid w:val="000F1932"/>
    <w:rsid w:val="000F1F52"/>
    <w:rsid w:val="000F2195"/>
    <w:rsid w:val="000F231D"/>
    <w:rsid w:val="000F29E9"/>
    <w:rsid w:val="000F2BC4"/>
    <w:rsid w:val="000F2DC7"/>
    <w:rsid w:val="000F2E09"/>
    <w:rsid w:val="000F2F17"/>
    <w:rsid w:val="000F311F"/>
    <w:rsid w:val="000F3624"/>
    <w:rsid w:val="000F36D6"/>
    <w:rsid w:val="000F3BE9"/>
    <w:rsid w:val="000F3F6C"/>
    <w:rsid w:val="000F41E4"/>
    <w:rsid w:val="000F46C9"/>
    <w:rsid w:val="000F4DA4"/>
    <w:rsid w:val="000F517D"/>
    <w:rsid w:val="000F5365"/>
    <w:rsid w:val="000F5547"/>
    <w:rsid w:val="000F5A6A"/>
    <w:rsid w:val="000F5E93"/>
    <w:rsid w:val="000F5F34"/>
    <w:rsid w:val="000F61C2"/>
    <w:rsid w:val="000F6A04"/>
    <w:rsid w:val="000F6DF3"/>
    <w:rsid w:val="000F719F"/>
    <w:rsid w:val="000F731E"/>
    <w:rsid w:val="000F732E"/>
    <w:rsid w:val="000F7C0D"/>
    <w:rsid w:val="001005FF"/>
    <w:rsid w:val="00100EB8"/>
    <w:rsid w:val="0010113C"/>
    <w:rsid w:val="00101452"/>
    <w:rsid w:val="0010147E"/>
    <w:rsid w:val="00101ABF"/>
    <w:rsid w:val="00101C96"/>
    <w:rsid w:val="001023DE"/>
    <w:rsid w:val="001025D9"/>
    <w:rsid w:val="00102E8B"/>
    <w:rsid w:val="00102FDD"/>
    <w:rsid w:val="0010304C"/>
    <w:rsid w:val="001035F6"/>
    <w:rsid w:val="0010374B"/>
    <w:rsid w:val="00103E73"/>
    <w:rsid w:val="00104053"/>
    <w:rsid w:val="00104103"/>
    <w:rsid w:val="001049DF"/>
    <w:rsid w:val="00104C31"/>
    <w:rsid w:val="00104DE1"/>
    <w:rsid w:val="0010522E"/>
    <w:rsid w:val="00105862"/>
    <w:rsid w:val="00105DB2"/>
    <w:rsid w:val="001060ED"/>
    <w:rsid w:val="001062FB"/>
    <w:rsid w:val="001063E6"/>
    <w:rsid w:val="00106987"/>
    <w:rsid w:val="00106AAA"/>
    <w:rsid w:val="00106E91"/>
    <w:rsid w:val="00106EF5"/>
    <w:rsid w:val="00106F5C"/>
    <w:rsid w:val="00110887"/>
    <w:rsid w:val="00110E2B"/>
    <w:rsid w:val="0011118D"/>
    <w:rsid w:val="001121A3"/>
    <w:rsid w:val="001122D7"/>
    <w:rsid w:val="00113B38"/>
    <w:rsid w:val="00113B78"/>
    <w:rsid w:val="00113B8F"/>
    <w:rsid w:val="00113CC4"/>
    <w:rsid w:val="00113CF4"/>
    <w:rsid w:val="00113FA3"/>
    <w:rsid w:val="00114105"/>
    <w:rsid w:val="0011414E"/>
    <w:rsid w:val="00114152"/>
    <w:rsid w:val="0011449A"/>
    <w:rsid w:val="00114552"/>
    <w:rsid w:val="001145C3"/>
    <w:rsid w:val="001148A7"/>
    <w:rsid w:val="00115075"/>
    <w:rsid w:val="0011518E"/>
    <w:rsid w:val="001151C3"/>
    <w:rsid w:val="001152B0"/>
    <w:rsid w:val="001153EA"/>
    <w:rsid w:val="00115643"/>
    <w:rsid w:val="00116082"/>
    <w:rsid w:val="00116133"/>
    <w:rsid w:val="001163E5"/>
    <w:rsid w:val="00116765"/>
    <w:rsid w:val="0011685A"/>
    <w:rsid w:val="00117053"/>
    <w:rsid w:val="001170AA"/>
    <w:rsid w:val="00117A78"/>
    <w:rsid w:val="00117C9F"/>
    <w:rsid w:val="00120087"/>
    <w:rsid w:val="001207A8"/>
    <w:rsid w:val="00120CB0"/>
    <w:rsid w:val="001215FE"/>
    <w:rsid w:val="001219F5"/>
    <w:rsid w:val="00121A20"/>
    <w:rsid w:val="00121B71"/>
    <w:rsid w:val="00121D78"/>
    <w:rsid w:val="00122B34"/>
    <w:rsid w:val="00122DFF"/>
    <w:rsid w:val="00123045"/>
    <w:rsid w:val="001231D0"/>
    <w:rsid w:val="0012377F"/>
    <w:rsid w:val="00123941"/>
    <w:rsid w:val="00123B72"/>
    <w:rsid w:val="00123D66"/>
    <w:rsid w:val="00123F5C"/>
    <w:rsid w:val="001241FD"/>
    <w:rsid w:val="00124314"/>
    <w:rsid w:val="00124488"/>
    <w:rsid w:val="001245F8"/>
    <w:rsid w:val="00124912"/>
    <w:rsid w:val="00125735"/>
    <w:rsid w:val="00125AE3"/>
    <w:rsid w:val="00125D7F"/>
    <w:rsid w:val="00125F31"/>
    <w:rsid w:val="00126B4A"/>
    <w:rsid w:val="00127047"/>
    <w:rsid w:val="00127085"/>
    <w:rsid w:val="00127888"/>
    <w:rsid w:val="00127913"/>
    <w:rsid w:val="00127D44"/>
    <w:rsid w:val="00130130"/>
    <w:rsid w:val="00130F05"/>
    <w:rsid w:val="00131110"/>
    <w:rsid w:val="001317D4"/>
    <w:rsid w:val="00131A8D"/>
    <w:rsid w:val="00131CAF"/>
    <w:rsid w:val="00131F0F"/>
    <w:rsid w:val="00131FE5"/>
    <w:rsid w:val="00132760"/>
    <w:rsid w:val="00132A47"/>
    <w:rsid w:val="00132E11"/>
    <w:rsid w:val="00132FD0"/>
    <w:rsid w:val="0013317E"/>
    <w:rsid w:val="00133285"/>
    <w:rsid w:val="001332C1"/>
    <w:rsid w:val="001338BA"/>
    <w:rsid w:val="00133A86"/>
    <w:rsid w:val="00133F3B"/>
    <w:rsid w:val="00134073"/>
    <w:rsid w:val="001344C0"/>
    <w:rsid w:val="0013466E"/>
    <w:rsid w:val="001346FA"/>
    <w:rsid w:val="001348DC"/>
    <w:rsid w:val="00134CB6"/>
    <w:rsid w:val="00135024"/>
    <w:rsid w:val="0013509D"/>
    <w:rsid w:val="00135252"/>
    <w:rsid w:val="001357A7"/>
    <w:rsid w:val="00135872"/>
    <w:rsid w:val="00136760"/>
    <w:rsid w:val="00136A93"/>
    <w:rsid w:val="00136E73"/>
    <w:rsid w:val="00137350"/>
    <w:rsid w:val="00137AB5"/>
    <w:rsid w:val="00137BCA"/>
    <w:rsid w:val="00137DA3"/>
    <w:rsid w:val="00137DED"/>
    <w:rsid w:val="00137F0B"/>
    <w:rsid w:val="00140CAC"/>
    <w:rsid w:val="001412D9"/>
    <w:rsid w:val="001413EA"/>
    <w:rsid w:val="001418F9"/>
    <w:rsid w:val="001422A3"/>
    <w:rsid w:val="00142589"/>
    <w:rsid w:val="001428CD"/>
    <w:rsid w:val="00142FE5"/>
    <w:rsid w:val="00143195"/>
    <w:rsid w:val="0014341A"/>
    <w:rsid w:val="001435B1"/>
    <w:rsid w:val="001438FE"/>
    <w:rsid w:val="001439C5"/>
    <w:rsid w:val="00143AA4"/>
    <w:rsid w:val="00144052"/>
    <w:rsid w:val="00144645"/>
    <w:rsid w:val="001448A8"/>
    <w:rsid w:val="001448CE"/>
    <w:rsid w:val="00144A48"/>
    <w:rsid w:val="00145507"/>
    <w:rsid w:val="001457B1"/>
    <w:rsid w:val="00145DD6"/>
    <w:rsid w:val="00145E4A"/>
    <w:rsid w:val="001463D4"/>
    <w:rsid w:val="001466FE"/>
    <w:rsid w:val="00146747"/>
    <w:rsid w:val="0014689E"/>
    <w:rsid w:val="00146DFA"/>
    <w:rsid w:val="001471C6"/>
    <w:rsid w:val="00147872"/>
    <w:rsid w:val="00147D80"/>
    <w:rsid w:val="00147FBC"/>
    <w:rsid w:val="00150159"/>
    <w:rsid w:val="00150214"/>
    <w:rsid w:val="0015032F"/>
    <w:rsid w:val="001505FF"/>
    <w:rsid w:val="001507D4"/>
    <w:rsid w:val="001508AA"/>
    <w:rsid w:val="00150AAA"/>
    <w:rsid w:val="00151257"/>
    <w:rsid w:val="001512E6"/>
    <w:rsid w:val="0015183F"/>
    <w:rsid w:val="00151C94"/>
    <w:rsid w:val="00151DF3"/>
    <w:rsid w:val="00151E23"/>
    <w:rsid w:val="001526E0"/>
    <w:rsid w:val="00152806"/>
    <w:rsid w:val="001529CE"/>
    <w:rsid w:val="00152B02"/>
    <w:rsid w:val="00152B36"/>
    <w:rsid w:val="00152E21"/>
    <w:rsid w:val="00152FD5"/>
    <w:rsid w:val="001531A8"/>
    <w:rsid w:val="001535D4"/>
    <w:rsid w:val="001546BC"/>
    <w:rsid w:val="001547BD"/>
    <w:rsid w:val="001551B5"/>
    <w:rsid w:val="00155282"/>
    <w:rsid w:val="00155895"/>
    <w:rsid w:val="00155C75"/>
    <w:rsid w:val="00155CBC"/>
    <w:rsid w:val="00156061"/>
    <w:rsid w:val="0015616C"/>
    <w:rsid w:val="00156EBC"/>
    <w:rsid w:val="00156ED9"/>
    <w:rsid w:val="00157123"/>
    <w:rsid w:val="0015722B"/>
    <w:rsid w:val="00157513"/>
    <w:rsid w:val="00157792"/>
    <w:rsid w:val="00157908"/>
    <w:rsid w:val="0015796F"/>
    <w:rsid w:val="00157B60"/>
    <w:rsid w:val="00157D88"/>
    <w:rsid w:val="00157DBE"/>
    <w:rsid w:val="0016060D"/>
    <w:rsid w:val="00160AEA"/>
    <w:rsid w:val="00161407"/>
    <w:rsid w:val="00161B73"/>
    <w:rsid w:val="00161ED8"/>
    <w:rsid w:val="0016211D"/>
    <w:rsid w:val="00162988"/>
    <w:rsid w:val="001630DC"/>
    <w:rsid w:val="001632C9"/>
    <w:rsid w:val="00163513"/>
    <w:rsid w:val="00164039"/>
    <w:rsid w:val="001644A8"/>
    <w:rsid w:val="001645D4"/>
    <w:rsid w:val="001649EF"/>
    <w:rsid w:val="00165032"/>
    <w:rsid w:val="001652C6"/>
    <w:rsid w:val="001652D7"/>
    <w:rsid w:val="00165889"/>
    <w:rsid w:val="001659C1"/>
    <w:rsid w:val="00165DE7"/>
    <w:rsid w:val="00165ED7"/>
    <w:rsid w:val="00166E55"/>
    <w:rsid w:val="00167323"/>
    <w:rsid w:val="00167710"/>
    <w:rsid w:val="001679AE"/>
    <w:rsid w:val="00167CFA"/>
    <w:rsid w:val="00167CFE"/>
    <w:rsid w:val="0017013E"/>
    <w:rsid w:val="00170393"/>
    <w:rsid w:val="00170619"/>
    <w:rsid w:val="00170B46"/>
    <w:rsid w:val="00170D35"/>
    <w:rsid w:val="00170EAC"/>
    <w:rsid w:val="0017102C"/>
    <w:rsid w:val="001711B8"/>
    <w:rsid w:val="001713DE"/>
    <w:rsid w:val="001718B9"/>
    <w:rsid w:val="00171A7E"/>
    <w:rsid w:val="00171E2B"/>
    <w:rsid w:val="00171EF6"/>
    <w:rsid w:val="0017236D"/>
    <w:rsid w:val="0017297D"/>
    <w:rsid w:val="00172A32"/>
    <w:rsid w:val="00172D8E"/>
    <w:rsid w:val="001731D4"/>
    <w:rsid w:val="00173228"/>
    <w:rsid w:val="00173811"/>
    <w:rsid w:val="001739C5"/>
    <w:rsid w:val="00173A8E"/>
    <w:rsid w:val="00173B04"/>
    <w:rsid w:val="00173B1A"/>
    <w:rsid w:val="001748CC"/>
    <w:rsid w:val="00174EE4"/>
    <w:rsid w:val="0017502C"/>
    <w:rsid w:val="0017523B"/>
    <w:rsid w:val="00175575"/>
    <w:rsid w:val="00175751"/>
    <w:rsid w:val="001759B3"/>
    <w:rsid w:val="001759FE"/>
    <w:rsid w:val="00175CC1"/>
    <w:rsid w:val="00175DAB"/>
    <w:rsid w:val="00176330"/>
    <w:rsid w:val="00176996"/>
    <w:rsid w:val="00176A02"/>
    <w:rsid w:val="00177278"/>
    <w:rsid w:val="0017744C"/>
    <w:rsid w:val="001775F0"/>
    <w:rsid w:val="001776B6"/>
    <w:rsid w:val="001776BE"/>
    <w:rsid w:val="00177B9B"/>
    <w:rsid w:val="001803BA"/>
    <w:rsid w:val="00180F72"/>
    <w:rsid w:val="00181266"/>
    <w:rsid w:val="00181419"/>
    <w:rsid w:val="0018143F"/>
    <w:rsid w:val="001814A9"/>
    <w:rsid w:val="001814C5"/>
    <w:rsid w:val="001816B3"/>
    <w:rsid w:val="00181D25"/>
    <w:rsid w:val="00181ECD"/>
    <w:rsid w:val="00181F9C"/>
    <w:rsid w:val="00181FF8"/>
    <w:rsid w:val="001824BE"/>
    <w:rsid w:val="00182568"/>
    <w:rsid w:val="00182622"/>
    <w:rsid w:val="00182CCC"/>
    <w:rsid w:val="00183258"/>
    <w:rsid w:val="00183AC6"/>
    <w:rsid w:val="00183E34"/>
    <w:rsid w:val="00183FB0"/>
    <w:rsid w:val="00184B55"/>
    <w:rsid w:val="00184E20"/>
    <w:rsid w:val="001857B4"/>
    <w:rsid w:val="00185ADD"/>
    <w:rsid w:val="00185D55"/>
    <w:rsid w:val="00186EDA"/>
    <w:rsid w:val="00187100"/>
    <w:rsid w:val="0018724E"/>
    <w:rsid w:val="00187785"/>
    <w:rsid w:val="00187E6F"/>
    <w:rsid w:val="0019070C"/>
    <w:rsid w:val="001908F5"/>
    <w:rsid w:val="00190AC1"/>
    <w:rsid w:val="00190E73"/>
    <w:rsid w:val="001910F1"/>
    <w:rsid w:val="00191801"/>
    <w:rsid w:val="00191A54"/>
    <w:rsid w:val="00191B9E"/>
    <w:rsid w:val="001921C2"/>
    <w:rsid w:val="00192907"/>
    <w:rsid w:val="00192E41"/>
    <w:rsid w:val="001931BE"/>
    <w:rsid w:val="001931C1"/>
    <w:rsid w:val="0019341A"/>
    <w:rsid w:val="00193552"/>
    <w:rsid w:val="001940ED"/>
    <w:rsid w:val="00195001"/>
    <w:rsid w:val="001952AE"/>
    <w:rsid w:val="001953A8"/>
    <w:rsid w:val="00195633"/>
    <w:rsid w:val="00195E2A"/>
    <w:rsid w:val="00196705"/>
    <w:rsid w:val="001970F2"/>
    <w:rsid w:val="00197424"/>
    <w:rsid w:val="00197DA6"/>
    <w:rsid w:val="00197DF9"/>
    <w:rsid w:val="00197E2F"/>
    <w:rsid w:val="00197EB8"/>
    <w:rsid w:val="001A0578"/>
    <w:rsid w:val="001A0F8C"/>
    <w:rsid w:val="001A105F"/>
    <w:rsid w:val="001A1903"/>
    <w:rsid w:val="001A1987"/>
    <w:rsid w:val="001A1BE3"/>
    <w:rsid w:val="001A254E"/>
    <w:rsid w:val="001A2564"/>
    <w:rsid w:val="001A2AA7"/>
    <w:rsid w:val="001A2EE7"/>
    <w:rsid w:val="001A313E"/>
    <w:rsid w:val="001A3243"/>
    <w:rsid w:val="001A366B"/>
    <w:rsid w:val="001A3801"/>
    <w:rsid w:val="001A3EAB"/>
    <w:rsid w:val="001A41DD"/>
    <w:rsid w:val="001A4851"/>
    <w:rsid w:val="001A4DD0"/>
    <w:rsid w:val="001A4FF0"/>
    <w:rsid w:val="001A59FE"/>
    <w:rsid w:val="001A5E71"/>
    <w:rsid w:val="001A5FFF"/>
    <w:rsid w:val="001A6058"/>
    <w:rsid w:val="001A6173"/>
    <w:rsid w:val="001A6311"/>
    <w:rsid w:val="001A694B"/>
    <w:rsid w:val="001A69A9"/>
    <w:rsid w:val="001A6CBA"/>
    <w:rsid w:val="001A6CEA"/>
    <w:rsid w:val="001A7BF4"/>
    <w:rsid w:val="001B01AD"/>
    <w:rsid w:val="001B0217"/>
    <w:rsid w:val="001B0C0C"/>
    <w:rsid w:val="001B0D97"/>
    <w:rsid w:val="001B1CB1"/>
    <w:rsid w:val="001B2198"/>
    <w:rsid w:val="001B2506"/>
    <w:rsid w:val="001B2608"/>
    <w:rsid w:val="001B2831"/>
    <w:rsid w:val="001B2B39"/>
    <w:rsid w:val="001B3D39"/>
    <w:rsid w:val="001B447E"/>
    <w:rsid w:val="001B44DB"/>
    <w:rsid w:val="001B4A1C"/>
    <w:rsid w:val="001B5364"/>
    <w:rsid w:val="001B54F3"/>
    <w:rsid w:val="001B57C4"/>
    <w:rsid w:val="001B5A5D"/>
    <w:rsid w:val="001B5D6B"/>
    <w:rsid w:val="001B6997"/>
    <w:rsid w:val="001B6D5B"/>
    <w:rsid w:val="001B70DB"/>
    <w:rsid w:val="001B715D"/>
    <w:rsid w:val="001B76D7"/>
    <w:rsid w:val="001B7A17"/>
    <w:rsid w:val="001C06EE"/>
    <w:rsid w:val="001C0B0F"/>
    <w:rsid w:val="001C0B16"/>
    <w:rsid w:val="001C0ECD"/>
    <w:rsid w:val="001C0F8B"/>
    <w:rsid w:val="001C1402"/>
    <w:rsid w:val="001C19B7"/>
    <w:rsid w:val="001C1A17"/>
    <w:rsid w:val="001C1C52"/>
    <w:rsid w:val="001C1CE5"/>
    <w:rsid w:val="001C1EFE"/>
    <w:rsid w:val="001C20D9"/>
    <w:rsid w:val="001C222B"/>
    <w:rsid w:val="001C2619"/>
    <w:rsid w:val="001C284E"/>
    <w:rsid w:val="001C3079"/>
    <w:rsid w:val="001C3090"/>
    <w:rsid w:val="001C3256"/>
    <w:rsid w:val="001C370F"/>
    <w:rsid w:val="001C3D2A"/>
    <w:rsid w:val="001C3E2E"/>
    <w:rsid w:val="001C44EC"/>
    <w:rsid w:val="001C45C4"/>
    <w:rsid w:val="001C4B49"/>
    <w:rsid w:val="001C51D3"/>
    <w:rsid w:val="001C55F1"/>
    <w:rsid w:val="001C5B2D"/>
    <w:rsid w:val="001C5BCB"/>
    <w:rsid w:val="001C609A"/>
    <w:rsid w:val="001C61B9"/>
    <w:rsid w:val="001C6250"/>
    <w:rsid w:val="001C6F63"/>
    <w:rsid w:val="001C7107"/>
    <w:rsid w:val="001C71BB"/>
    <w:rsid w:val="001C720E"/>
    <w:rsid w:val="001C75B4"/>
    <w:rsid w:val="001C7860"/>
    <w:rsid w:val="001C7897"/>
    <w:rsid w:val="001C7B54"/>
    <w:rsid w:val="001C7D59"/>
    <w:rsid w:val="001D056D"/>
    <w:rsid w:val="001D0760"/>
    <w:rsid w:val="001D0ADD"/>
    <w:rsid w:val="001D15A9"/>
    <w:rsid w:val="001D15CB"/>
    <w:rsid w:val="001D1BE2"/>
    <w:rsid w:val="001D2130"/>
    <w:rsid w:val="001D24C8"/>
    <w:rsid w:val="001D260F"/>
    <w:rsid w:val="001D2B5F"/>
    <w:rsid w:val="001D2BD0"/>
    <w:rsid w:val="001D3342"/>
    <w:rsid w:val="001D3CFA"/>
    <w:rsid w:val="001D49B3"/>
    <w:rsid w:val="001D4BDB"/>
    <w:rsid w:val="001D51BA"/>
    <w:rsid w:val="001D53E7"/>
    <w:rsid w:val="001D596D"/>
    <w:rsid w:val="001D6342"/>
    <w:rsid w:val="001D6906"/>
    <w:rsid w:val="001D6D53"/>
    <w:rsid w:val="001D6EBA"/>
    <w:rsid w:val="001D6F1C"/>
    <w:rsid w:val="001D7246"/>
    <w:rsid w:val="001D7591"/>
    <w:rsid w:val="001E0AA0"/>
    <w:rsid w:val="001E0D07"/>
    <w:rsid w:val="001E0D4D"/>
    <w:rsid w:val="001E11B2"/>
    <w:rsid w:val="001E15AF"/>
    <w:rsid w:val="001E1909"/>
    <w:rsid w:val="001E1CBA"/>
    <w:rsid w:val="001E2BFA"/>
    <w:rsid w:val="001E2C01"/>
    <w:rsid w:val="001E2FDD"/>
    <w:rsid w:val="001E30FD"/>
    <w:rsid w:val="001E3242"/>
    <w:rsid w:val="001E3451"/>
    <w:rsid w:val="001E39A8"/>
    <w:rsid w:val="001E3D49"/>
    <w:rsid w:val="001E3DE1"/>
    <w:rsid w:val="001E3F06"/>
    <w:rsid w:val="001E425F"/>
    <w:rsid w:val="001E436E"/>
    <w:rsid w:val="001E5068"/>
    <w:rsid w:val="001E58E2"/>
    <w:rsid w:val="001E5F9A"/>
    <w:rsid w:val="001E6EEF"/>
    <w:rsid w:val="001E727B"/>
    <w:rsid w:val="001E76C4"/>
    <w:rsid w:val="001E7703"/>
    <w:rsid w:val="001E7AED"/>
    <w:rsid w:val="001E7EAD"/>
    <w:rsid w:val="001F00D2"/>
    <w:rsid w:val="001F036F"/>
    <w:rsid w:val="001F04E9"/>
    <w:rsid w:val="001F0AD8"/>
    <w:rsid w:val="001F15E1"/>
    <w:rsid w:val="001F1D0D"/>
    <w:rsid w:val="001F23D0"/>
    <w:rsid w:val="001F268E"/>
    <w:rsid w:val="001F2C16"/>
    <w:rsid w:val="001F326A"/>
    <w:rsid w:val="001F3916"/>
    <w:rsid w:val="001F395E"/>
    <w:rsid w:val="001F39FC"/>
    <w:rsid w:val="001F4763"/>
    <w:rsid w:val="001F4C2C"/>
    <w:rsid w:val="001F4EE6"/>
    <w:rsid w:val="001F5288"/>
    <w:rsid w:val="001F5465"/>
    <w:rsid w:val="001F54C5"/>
    <w:rsid w:val="001F5698"/>
    <w:rsid w:val="001F5775"/>
    <w:rsid w:val="001F5856"/>
    <w:rsid w:val="001F6108"/>
    <w:rsid w:val="001F62C8"/>
    <w:rsid w:val="001F662C"/>
    <w:rsid w:val="001F675D"/>
    <w:rsid w:val="001F6B9A"/>
    <w:rsid w:val="001F6D0F"/>
    <w:rsid w:val="001F6FF9"/>
    <w:rsid w:val="001F7074"/>
    <w:rsid w:val="001F7201"/>
    <w:rsid w:val="001F7903"/>
    <w:rsid w:val="001F7D71"/>
    <w:rsid w:val="00200490"/>
    <w:rsid w:val="0020052F"/>
    <w:rsid w:val="0020068D"/>
    <w:rsid w:val="00200B33"/>
    <w:rsid w:val="00200C09"/>
    <w:rsid w:val="00200D70"/>
    <w:rsid w:val="00201BFF"/>
    <w:rsid w:val="00201F3A"/>
    <w:rsid w:val="002028BD"/>
    <w:rsid w:val="00202C07"/>
    <w:rsid w:val="00202F29"/>
    <w:rsid w:val="002037D8"/>
    <w:rsid w:val="00203CD3"/>
    <w:rsid w:val="00203F28"/>
    <w:rsid w:val="00203F96"/>
    <w:rsid w:val="00204298"/>
    <w:rsid w:val="002043F4"/>
    <w:rsid w:val="00204546"/>
    <w:rsid w:val="0020457F"/>
    <w:rsid w:val="002045FA"/>
    <w:rsid w:val="002054B1"/>
    <w:rsid w:val="0020558A"/>
    <w:rsid w:val="00205634"/>
    <w:rsid w:val="002057CD"/>
    <w:rsid w:val="002059C9"/>
    <w:rsid w:val="00205CE1"/>
    <w:rsid w:val="002062D3"/>
    <w:rsid w:val="002063C2"/>
    <w:rsid w:val="002069B2"/>
    <w:rsid w:val="002069B6"/>
    <w:rsid w:val="0020724C"/>
    <w:rsid w:val="002072BD"/>
    <w:rsid w:val="002072DA"/>
    <w:rsid w:val="002073F8"/>
    <w:rsid w:val="00207A8A"/>
    <w:rsid w:val="00207B36"/>
    <w:rsid w:val="00207C8E"/>
    <w:rsid w:val="00207FA3"/>
    <w:rsid w:val="00207FD7"/>
    <w:rsid w:val="0021040E"/>
    <w:rsid w:val="00210649"/>
    <w:rsid w:val="00210D8E"/>
    <w:rsid w:val="0021121F"/>
    <w:rsid w:val="00211493"/>
    <w:rsid w:val="00211BD0"/>
    <w:rsid w:val="002127AF"/>
    <w:rsid w:val="00212AA3"/>
    <w:rsid w:val="00212BB0"/>
    <w:rsid w:val="00212DB8"/>
    <w:rsid w:val="00213228"/>
    <w:rsid w:val="0021338C"/>
    <w:rsid w:val="002137E3"/>
    <w:rsid w:val="00213FE5"/>
    <w:rsid w:val="0021428A"/>
    <w:rsid w:val="002148E8"/>
    <w:rsid w:val="00214D33"/>
    <w:rsid w:val="00214DA8"/>
    <w:rsid w:val="00215120"/>
    <w:rsid w:val="00215423"/>
    <w:rsid w:val="002158FA"/>
    <w:rsid w:val="00215E4C"/>
    <w:rsid w:val="002168F6"/>
    <w:rsid w:val="002169BB"/>
    <w:rsid w:val="00216C2E"/>
    <w:rsid w:val="00216C91"/>
    <w:rsid w:val="002171DE"/>
    <w:rsid w:val="002175C8"/>
    <w:rsid w:val="00217D60"/>
    <w:rsid w:val="00217E1B"/>
    <w:rsid w:val="002200E7"/>
    <w:rsid w:val="00220184"/>
    <w:rsid w:val="00220600"/>
    <w:rsid w:val="00220A00"/>
    <w:rsid w:val="00220EBC"/>
    <w:rsid w:val="00220F10"/>
    <w:rsid w:val="0022147A"/>
    <w:rsid w:val="00221678"/>
    <w:rsid w:val="00221BDD"/>
    <w:rsid w:val="00221D68"/>
    <w:rsid w:val="00222204"/>
    <w:rsid w:val="0022228F"/>
    <w:rsid w:val="002224DB"/>
    <w:rsid w:val="00222873"/>
    <w:rsid w:val="002228E4"/>
    <w:rsid w:val="00222A0A"/>
    <w:rsid w:val="00222CC4"/>
    <w:rsid w:val="00223BEF"/>
    <w:rsid w:val="00223CD0"/>
    <w:rsid w:val="00223DAA"/>
    <w:rsid w:val="00223FAE"/>
    <w:rsid w:val="00223FCB"/>
    <w:rsid w:val="002249CE"/>
    <w:rsid w:val="00224C8A"/>
    <w:rsid w:val="00224D07"/>
    <w:rsid w:val="002252C3"/>
    <w:rsid w:val="0022543F"/>
    <w:rsid w:val="0022548F"/>
    <w:rsid w:val="00225641"/>
    <w:rsid w:val="002256FE"/>
    <w:rsid w:val="00225C54"/>
    <w:rsid w:val="00225DBA"/>
    <w:rsid w:val="0022613A"/>
    <w:rsid w:val="002269F8"/>
    <w:rsid w:val="00226A43"/>
    <w:rsid w:val="00227083"/>
    <w:rsid w:val="00227623"/>
    <w:rsid w:val="00227EE5"/>
    <w:rsid w:val="00227FB5"/>
    <w:rsid w:val="00230765"/>
    <w:rsid w:val="0023085A"/>
    <w:rsid w:val="00230986"/>
    <w:rsid w:val="00230D18"/>
    <w:rsid w:val="002319E4"/>
    <w:rsid w:val="00231C4B"/>
    <w:rsid w:val="00231C8F"/>
    <w:rsid w:val="00231EE8"/>
    <w:rsid w:val="002324F6"/>
    <w:rsid w:val="00232911"/>
    <w:rsid w:val="0023294C"/>
    <w:rsid w:val="00232A55"/>
    <w:rsid w:val="00232D5B"/>
    <w:rsid w:val="00232ECF"/>
    <w:rsid w:val="00233530"/>
    <w:rsid w:val="00233A0B"/>
    <w:rsid w:val="00233A43"/>
    <w:rsid w:val="002347AA"/>
    <w:rsid w:val="00234F9A"/>
    <w:rsid w:val="002350F5"/>
    <w:rsid w:val="002354FA"/>
    <w:rsid w:val="002355FE"/>
    <w:rsid w:val="00235632"/>
    <w:rsid w:val="00235872"/>
    <w:rsid w:val="00235949"/>
    <w:rsid w:val="00235AC8"/>
    <w:rsid w:val="00235F83"/>
    <w:rsid w:val="00236130"/>
    <w:rsid w:val="00237470"/>
    <w:rsid w:val="002375B6"/>
    <w:rsid w:val="0023794C"/>
    <w:rsid w:val="00240B47"/>
    <w:rsid w:val="00240DFD"/>
    <w:rsid w:val="00241559"/>
    <w:rsid w:val="0024193B"/>
    <w:rsid w:val="00241B53"/>
    <w:rsid w:val="00241E50"/>
    <w:rsid w:val="00242225"/>
    <w:rsid w:val="00242735"/>
    <w:rsid w:val="00242EA5"/>
    <w:rsid w:val="002435B3"/>
    <w:rsid w:val="00243712"/>
    <w:rsid w:val="00244477"/>
    <w:rsid w:val="002444AD"/>
    <w:rsid w:val="002448AF"/>
    <w:rsid w:val="00244A0C"/>
    <w:rsid w:val="00244AD4"/>
    <w:rsid w:val="002458EB"/>
    <w:rsid w:val="00245946"/>
    <w:rsid w:val="00245A3C"/>
    <w:rsid w:val="002460F1"/>
    <w:rsid w:val="00246824"/>
    <w:rsid w:val="00246E08"/>
    <w:rsid w:val="0024754B"/>
    <w:rsid w:val="00247563"/>
    <w:rsid w:val="00247736"/>
    <w:rsid w:val="00247EF8"/>
    <w:rsid w:val="00247FA9"/>
    <w:rsid w:val="002500C8"/>
    <w:rsid w:val="002503DB"/>
    <w:rsid w:val="00250683"/>
    <w:rsid w:val="0025078E"/>
    <w:rsid w:val="002509F8"/>
    <w:rsid w:val="00250BE3"/>
    <w:rsid w:val="0025102A"/>
    <w:rsid w:val="002518B2"/>
    <w:rsid w:val="00251A92"/>
    <w:rsid w:val="00253053"/>
    <w:rsid w:val="00253241"/>
    <w:rsid w:val="00253322"/>
    <w:rsid w:val="002534E0"/>
    <w:rsid w:val="00253D56"/>
    <w:rsid w:val="00253EB4"/>
    <w:rsid w:val="00254998"/>
    <w:rsid w:val="00254C1A"/>
    <w:rsid w:val="00254C93"/>
    <w:rsid w:val="002550B9"/>
    <w:rsid w:val="0025529D"/>
    <w:rsid w:val="00255738"/>
    <w:rsid w:val="0025603F"/>
    <w:rsid w:val="0025608F"/>
    <w:rsid w:val="00256245"/>
    <w:rsid w:val="002569A7"/>
    <w:rsid w:val="00256BF7"/>
    <w:rsid w:val="00257032"/>
    <w:rsid w:val="0025705C"/>
    <w:rsid w:val="0025735B"/>
    <w:rsid w:val="00257381"/>
    <w:rsid w:val="00257543"/>
    <w:rsid w:val="002577FB"/>
    <w:rsid w:val="002609BB"/>
    <w:rsid w:val="00260BF6"/>
    <w:rsid w:val="00260E52"/>
    <w:rsid w:val="002613C1"/>
    <w:rsid w:val="002617E7"/>
    <w:rsid w:val="00261816"/>
    <w:rsid w:val="002618B1"/>
    <w:rsid w:val="00261F84"/>
    <w:rsid w:val="00262865"/>
    <w:rsid w:val="00262B33"/>
    <w:rsid w:val="0026307D"/>
    <w:rsid w:val="00263286"/>
    <w:rsid w:val="00263525"/>
    <w:rsid w:val="00263997"/>
    <w:rsid w:val="00263C27"/>
    <w:rsid w:val="00263FEE"/>
    <w:rsid w:val="00264002"/>
    <w:rsid w:val="00264228"/>
    <w:rsid w:val="0026425E"/>
    <w:rsid w:val="00264334"/>
    <w:rsid w:val="00264515"/>
    <w:rsid w:val="002645ED"/>
    <w:rsid w:val="00264631"/>
    <w:rsid w:val="00264672"/>
    <w:rsid w:val="0026473E"/>
    <w:rsid w:val="00264DA1"/>
    <w:rsid w:val="00264DE4"/>
    <w:rsid w:val="00264E80"/>
    <w:rsid w:val="00264EEB"/>
    <w:rsid w:val="00265260"/>
    <w:rsid w:val="0026528B"/>
    <w:rsid w:val="00265359"/>
    <w:rsid w:val="002653EE"/>
    <w:rsid w:val="00265521"/>
    <w:rsid w:val="00266214"/>
    <w:rsid w:val="002669AE"/>
    <w:rsid w:val="00266DA1"/>
    <w:rsid w:val="00266F25"/>
    <w:rsid w:val="00267112"/>
    <w:rsid w:val="002672BE"/>
    <w:rsid w:val="002673D6"/>
    <w:rsid w:val="00267C83"/>
    <w:rsid w:val="002700F9"/>
    <w:rsid w:val="00270A8D"/>
    <w:rsid w:val="00270DCA"/>
    <w:rsid w:val="0027144F"/>
    <w:rsid w:val="0027157A"/>
    <w:rsid w:val="00271813"/>
    <w:rsid w:val="0027186A"/>
    <w:rsid w:val="00271F3A"/>
    <w:rsid w:val="00272C10"/>
    <w:rsid w:val="00272D6C"/>
    <w:rsid w:val="00272F66"/>
    <w:rsid w:val="00273278"/>
    <w:rsid w:val="002737F4"/>
    <w:rsid w:val="002738F9"/>
    <w:rsid w:val="002739A0"/>
    <w:rsid w:val="00274601"/>
    <w:rsid w:val="002746B5"/>
    <w:rsid w:val="002746F7"/>
    <w:rsid w:val="00274BD4"/>
    <w:rsid w:val="002750E8"/>
    <w:rsid w:val="002756F4"/>
    <w:rsid w:val="00275781"/>
    <w:rsid w:val="002759C6"/>
    <w:rsid w:val="002769D3"/>
    <w:rsid w:val="00276DB6"/>
    <w:rsid w:val="00276EA6"/>
    <w:rsid w:val="00276FBE"/>
    <w:rsid w:val="002770F9"/>
    <w:rsid w:val="00277238"/>
    <w:rsid w:val="00277BB0"/>
    <w:rsid w:val="00277C2B"/>
    <w:rsid w:val="00277CFB"/>
    <w:rsid w:val="0028043B"/>
    <w:rsid w:val="002804F8"/>
    <w:rsid w:val="002805F5"/>
    <w:rsid w:val="002806A4"/>
    <w:rsid w:val="00280751"/>
    <w:rsid w:val="00280923"/>
    <w:rsid w:val="00280C37"/>
    <w:rsid w:val="0028135B"/>
    <w:rsid w:val="00282315"/>
    <w:rsid w:val="002823C1"/>
    <w:rsid w:val="0028280A"/>
    <w:rsid w:val="00283454"/>
    <w:rsid w:val="002835B1"/>
    <w:rsid w:val="0028379D"/>
    <w:rsid w:val="00283A25"/>
    <w:rsid w:val="002841E2"/>
    <w:rsid w:val="002848AD"/>
    <w:rsid w:val="00284C11"/>
    <w:rsid w:val="00285139"/>
    <w:rsid w:val="00285147"/>
    <w:rsid w:val="002854F2"/>
    <w:rsid w:val="0028640C"/>
    <w:rsid w:val="00286ACD"/>
    <w:rsid w:val="0028779F"/>
    <w:rsid w:val="00287838"/>
    <w:rsid w:val="002878A1"/>
    <w:rsid w:val="00287B3E"/>
    <w:rsid w:val="00287E98"/>
    <w:rsid w:val="00287FD6"/>
    <w:rsid w:val="002907B5"/>
    <w:rsid w:val="00290DB9"/>
    <w:rsid w:val="0029101B"/>
    <w:rsid w:val="00291046"/>
    <w:rsid w:val="002911B9"/>
    <w:rsid w:val="00291823"/>
    <w:rsid w:val="0029229D"/>
    <w:rsid w:val="00292CF1"/>
    <w:rsid w:val="00292EB7"/>
    <w:rsid w:val="00292F77"/>
    <w:rsid w:val="00292F8F"/>
    <w:rsid w:val="002932F6"/>
    <w:rsid w:val="00293528"/>
    <w:rsid w:val="00293566"/>
    <w:rsid w:val="00293758"/>
    <w:rsid w:val="00293AFD"/>
    <w:rsid w:val="00294057"/>
    <w:rsid w:val="00294162"/>
    <w:rsid w:val="00294617"/>
    <w:rsid w:val="0029467C"/>
    <w:rsid w:val="00294990"/>
    <w:rsid w:val="00294E91"/>
    <w:rsid w:val="00295264"/>
    <w:rsid w:val="00295686"/>
    <w:rsid w:val="00296227"/>
    <w:rsid w:val="002962E5"/>
    <w:rsid w:val="0029669F"/>
    <w:rsid w:val="00296F44"/>
    <w:rsid w:val="00296F81"/>
    <w:rsid w:val="00297207"/>
    <w:rsid w:val="0029777D"/>
    <w:rsid w:val="00297C57"/>
    <w:rsid w:val="00297C97"/>
    <w:rsid w:val="002A019A"/>
    <w:rsid w:val="002A0210"/>
    <w:rsid w:val="002A02A5"/>
    <w:rsid w:val="002A055E"/>
    <w:rsid w:val="002A0AB9"/>
    <w:rsid w:val="002A0FD6"/>
    <w:rsid w:val="002A10A0"/>
    <w:rsid w:val="002A118A"/>
    <w:rsid w:val="002A12E5"/>
    <w:rsid w:val="002A1344"/>
    <w:rsid w:val="002A1452"/>
    <w:rsid w:val="002A19C6"/>
    <w:rsid w:val="002A1CB3"/>
    <w:rsid w:val="002A1D4E"/>
    <w:rsid w:val="002A2869"/>
    <w:rsid w:val="002A2BA2"/>
    <w:rsid w:val="002A332D"/>
    <w:rsid w:val="002A347F"/>
    <w:rsid w:val="002A370B"/>
    <w:rsid w:val="002A376D"/>
    <w:rsid w:val="002A3785"/>
    <w:rsid w:val="002A3BD3"/>
    <w:rsid w:val="002A3CAB"/>
    <w:rsid w:val="002A489F"/>
    <w:rsid w:val="002A4A96"/>
    <w:rsid w:val="002A519C"/>
    <w:rsid w:val="002A567C"/>
    <w:rsid w:val="002A595F"/>
    <w:rsid w:val="002A59D1"/>
    <w:rsid w:val="002A5A74"/>
    <w:rsid w:val="002A5A8F"/>
    <w:rsid w:val="002A5ED2"/>
    <w:rsid w:val="002A636C"/>
    <w:rsid w:val="002A644A"/>
    <w:rsid w:val="002A68DA"/>
    <w:rsid w:val="002A6C3B"/>
    <w:rsid w:val="002A6D45"/>
    <w:rsid w:val="002A7069"/>
    <w:rsid w:val="002A76BC"/>
    <w:rsid w:val="002A7A73"/>
    <w:rsid w:val="002A7CFF"/>
    <w:rsid w:val="002A7F3E"/>
    <w:rsid w:val="002B0094"/>
    <w:rsid w:val="002B01D9"/>
    <w:rsid w:val="002B03F5"/>
    <w:rsid w:val="002B0477"/>
    <w:rsid w:val="002B0A3E"/>
    <w:rsid w:val="002B0DEE"/>
    <w:rsid w:val="002B0DFD"/>
    <w:rsid w:val="002B1001"/>
    <w:rsid w:val="002B103C"/>
    <w:rsid w:val="002B1150"/>
    <w:rsid w:val="002B129E"/>
    <w:rsid w:val="002B134E"/>
    <w:rsid w:val="002B1592"/>
    <w:rsid w:val="002B17BC"/>
    <w:rsid w:val="002B17FF"/>
    <w:rsid w:val="002B1BF2"/>
    <w:rsid w:val="002B1D11"/>
    <w:rsid w:val="002B1F23"/>
    <w:rsid w:val="002B24D6"/>
    <w:rsid w:val="002B2AB7"/>
    <w:rsid w:val="002B311B"/>
    <w:rsid w:val="002B3C3D"/>
    <w:rsid w:val="002B4523"/>
    <w:rsid w:val="002B4954"/>
    <w:rsid w:val="002B519B"/>
    <w:rsid w:val="002B5E2A"/>
    <w:rsid w:val="002B5F8A"/>
    <w:rsid w:val="002B6144"/>
    <w:rsid w:val="002B64AA"/>
    <w:rsid w:val="002B6652"/>
    <w:rsid w:val="002B6B86"/>
    <w:rsid w:val="002B707D"/>
    <w:rsid w:val="002B747E"/>
    <w:rsid w:val="002B76D6"/>
    <w:rsid w:val="002B7C0D"/>
    <w:rsid w:val="002B7C12"/>
    <w:rsid w:val="002C0346"/>
    <w:rsid w:val="002C0463"/>
    <w:rsid w:val="002C0AC8"/>
    <w:rsid w:val="002C0EA8"/>
    <w:rsid w:val="002C10DF"/>
    <w:rsid w:val="002C12C3"/>
    <w:rsid w:val="002C165B"/>
    <w:rsid w:val="002C1890"/>
    <w:rsid w:val="002C1A85"/>
    <w:rsid w:val="002C1BE5"/>
    <w:rsid w:val="002C1FA9"/>
    <w:rsid w:val="002C29B6"/>
    <w:rsid w:val="002C2B26"/>
    <w:rsid w:val="002C34C0"/>
    <w:rsid w:val="002C35F8"/>
    <w:rsid w:val="002C3794"/>
    <w:rsid w:val="002C416D"/>
    <w:rsid w:val="002C41E6"/>
    <w:rsid w:val="002C4A89"/>
    <w:rsid w:val="002C4B82"/>
    <w:rsid w:val="002C4D39"/>
    <w:rsid w:val="002C4E3D"/>
    <w:rsid w:val="002C4FFD"/>
    <w:rsid w:val="002C5188"/>
    <w:rsid w:val="002C6158"/>
    <w:rsid w:val="002C638F"/>
    <w:rsid w:val="002C6516"/>
    <w:rsid w:val="002C689D"/>
    <w:rsid w:val="002C6AEE"/>
    <w:rsid w:val="002C6D36"/>
    <w:rsid w:val="002C72FD"/>
    <w:rsid w:val="002C7352"/>
    <w:rsid w:val="002C7552"/>
    <w:rsid w:val="002C7584"/>
    <w:rsid w:val="002C782D"/>
    <w:rsid w:val="002C7B06"/>
    <w:rsid w:val="002C7EAB"/>
    <w:rsid w:val="002D0010"/>
    <w:rsid w:val="002D0592"/>
    <w:rsid w:val="002D071A"/>
    <w:rsid w:val="002D09F6"/>
    <w:rsid w:val="002D0BF4"/>
    <w:rsid w:val="002D0C2F"/>
    <w:rsid w:val="002D0E30"/>
    <w:rsid w:val="002D0FA3"/>
    <w:rsid w:val="002D1040"/>
    <w:rsid w:val="002D16C0"/>
    <w:rsid w:val="002D191F"/>
    <w:rsid w:val="002D19A0"/>
    <w:rsid w:val="002D19FE"/>
    <w:rsid w:val="002D212C"/>
    <w:rsid w:val="002D26AA"/>
    <w:rsid w:val="002D2761"/>
    <w:rsid w:val="002D27D6"/>
    <w:rsid w:val="002D2B5A"/>
    <w:rsid w:val="002D2BD8"/>
    <w:rsid w:val="002D2E65"/>
    <w:rsid w:val="002D34B2"/>
    <w:rsid w:val="002D4734"/>
    <w:rsid w:val="002D48B0"/>
    <w:rsid w:val="002D4D2C"/>
    <w:rsid w:val="002D4EC6"/>
    <w:rsid w:val="002D515E"/>
    <w:rsid w:val="002D59FF"/>
    <w:rsid w:val="002D5B37"/>
    <w:rsid w:val="002D5DA7"/>
    <w:rsid w:val="002D5E0F"/>
    <w:rsid w:val="002D5E50"/>
    <w:rsid w:val="002D5EF1"/>
    <w:rsid w:val="002D6337"/>
    <w:rsid w:val="002D6654"/>
    <w:rsid w:val="002D6C4A"/>
    <w:rsid w:val="002D6CEF"/>
    <w:rsid w:val="002D71CB"/>
    <w:rsid w:val="002D7264"/>
    <w:rsid w:val="002D735E"/>
    <w:rsid w:val="002D73FF"/>
    <w:rsid w:val="002D7637"/>
    <w:rsid w:val="002E0542"/>
    <w:rsid w:val="002E05FE"/>
    <w:rsid w:val="002E07EB"/>
    <w:rsid w:val="002E0898"/>
    <w:rsid w:val="002E0B2A"/>
    <w:rsid w:val="002E0B60"/>
    <w:rsid w:val="002E12DE"/>
    <w:rsid w:val="002E1731"/>
    <w:rsid w:val="002E17F2"/>
    <w:rsid w:val="002E193C"/>
    <w:rsid w:val="002E1ACE"/>
    <w:rsid w:val="002E1C12"/>
    <w:rsid w:val="002E1DA4"/>
    <w:rsid w:val="002E2387"/>
    <w:rsid w:val="002E238C"/>
    <w:rsid w:val="002E2CC7"/>
    <w:rsid w:val="002E3199"/>
    <w:rsid w:val="002E344A"/>
    <w:rsid w:val="002E34EA"/>
    <w:rsid w:val="002E37DA"/>
    <w:rsid w:val="002E37F4"/>
    <w:rsid w:val="002E421C"/>
    <w:rsid w:val="002E4B3D"/>
    <w:rsid w:val="002E4DDD"/>
    <w:rsid w:val="002E5168"/>
    <w:rsid w:val="002E5443"/>
    <w:rsid w:val="002E5512"/>
    <w:rsid w:val="002E59EA"/>
    <w:rsid w:val="002E5A70"/>
    <w:rsid w:val="002E5AEA"/>
    <w:rsid w:val="002E6052"/>
    <w:rsid w:val="002E6BA9"/>
    <w:rsid w:val="002E7135"/>
    <w:rsid w:val="002E7559"/>
    <w:rsid w:val="002E777C"/>
    <w:rsid w:val="002E7BC5"/>
    <w:rsid w:val="002E7CAE"/>
    <w:rsid w:val="002F0350"/>
    <w:rsid w:val="002F0C71"/>
    <w:rsid w:val="002F0DA3"/>
    <w:rsid w:val="002F13D6"/>
    <w:rsid w:val="002F14A5"/>
    <w:rsid w:val="002F1A54"/>
    <w:rsid w:val="002F1ABD"/>
    <w:rsid w:val="002F215A"/>
    <w:rsid w:val="002F21FF"/>
    <w:rsid w:val="002F2771"/>
    <w:rsid w:val="002F2B1E"/>
    <w:rsid w:val="002F2E0A"/>
    <w:rsid w:val="002F31B9"/>
    <w:rsid w:val="002F37A9"/>
    <w:rsid w:val="002F3886"/>
    <w:rsid w:val="002F38D6"/>
    <w:rsid w:val="002F39C1"/>
    <w:rsid w:val="002F3B4E"/>
    <w:rsid w:val="002F3C18"/>
    <w:rsid w:val="002F3EF5"/>
    <w:rsid w:val="002F3F47"/>
    <w:rsid w:val="002F453C"/>
    <w:rsid w:val="002F468C"/>
    <w:rsid w:val="002F473F"/>
    <w:rsid w:val="002F47CF"/>
    <w:rsid w:val="002F4ADD"/>
    <w:rsid w:val="002F532B"/>
    <w:rsid w:val="002F57B4"/>
    <w:rsid w:val="002F5AD2"/>
    <w:rsid w:val="002F5FA2"/>
    <w:rsid w:val="002F63B7"/>
    <w:rsid w:val="002F64AE"/>
    <w:rsid w:val="002F64D6"/>
    <w:rsid w:val="002F67A3"/>
    <w:rsid w:val="002F7068"/>
    <w:rsid w:val="002F7CCB"/>
    <w:rsid w:val="002F7DCD"/>
    <w:rsid w:val="00300077"/>
    <w:rsid w:val="00300880"/>
    <w:rsid w:val="00300AEA"/>
    <w:rsid w:val="00300C3F"/>
    <w:rsid w:val="00300CCE"/>
    <w:rsid w:val="0030134F"/>
    <w:rsid w:val="003018B5"/>
    <w:rsid w:val="00301C18"/>
    <w:rsid w:val="00301CE6"/>
    <w:rsid w:val="00301D5F"/>
    <w:rsid w:val="00301D72"/>
    <w:rsid w:val="0030237B"/>
    <w:rsid w:val="0030254F"/>
    <w:rsid w:val="0030256B"/>
    <w:rsid w:val="003025A7"/>
    <w:rsid w:val="00302915"/>
    <w:rsid w:val="00302920"/>
    <w:rsid w:val="00302976"/>
    <w:rsid w:val="00303729"/>
    <w:rsid w:val="00303789"/>
    <w:rsid w:val="00303B17"/>
    <w:rsid w:val="00303C2D"/>
    <w:rsid w:val="00303DD1"/>
    <w:rsid w:val="00303E56"/>
    <w:rsid w:val="003048E2"/>
    <w:rsid w:val="003048EB"/>
    <w:rsid w:val="00304E13"/>
    <w:rsid w:val="00304F17"/>
    <w:rsid w:val="0030501F"/>
    <w:rsid w:val="00305518"/>
    <w:rsid w:val="00305632"/>
    <w:rsid w:val="003056D2"/>
    <w:rsid w:val="003057B0"/>
    <w:rsid w:val="00305971"/>
    <w:rsid w:val="00306286"/>
    <w:rsid w:val="0030629B"/>
    <w:rsid w:val="003069EE"/>
    <w:rsid w:val="00306B43"/>
    <w:rsid w:val="00306E4D"/>
    <w:rsid w:val="00307487"/>
    <w:rsid w:val="003074E6"/>
    <w:rsid w:val="003078E6"/>
    <w:rsid w:val="0030797C"/>
    <w:rsid w:val="00307A2F"/>
    <w:rsid w:val="00307BA1"/>
    <w:rsid w:val="00307FE0"/>
    <w:rsid w:val="0031049C"/>
    <w:rsid w:val="00310A1B"/>
    <w:rsid w:val="00310C60"/>
    <w:rsid w:val="003114CB"/>
    <w:rsid w:val="003115FC"/>
    <w:rsid w:val="00311702"/>
    <w:rsid w:val="00311BF8"/>
    <w:rsid w:val="00311C76"/>
    <w:rsid w:val="00311C91"/>
    <w:rsid w:val="00311E82"/>
    <w:rsid w:val="003121C4"/>
    <w:rsid w:val="00312279"/>
    <w:rsid w:val="003122F8"/>
    <w:rsid w:val="00312628"/>
    <w:rsid w:val="003126AC"/>
    <w:rsid w:val="003129C1"/>
    <w:rsid w:val="00312A43"/>
    <w:rsid w:val="00313071"/>
    <w:rsid w:val="003130A0"/>
    <w:rsid w:val="00313CBB"/>
    <w:rsid w:val="00313FD6"/>
    <w:rsid w:val="0031409D"/>
    <w:rsid w:val="00314286"/>
    <w:rsid w:val="003142C4"/>
    <w:rsid w:val="003143BD"/>
    <w:rsid w:val="00314A33"/>
    <w:rsid w:val="00314CEB"/>
    <w:rsid w:val="00315076"/>
    <w:rsid w:val="0031514F"/>
    <w:rsid w:val="00315363"/>
    <w:rsid w:val="003155A2"/>
    <w:rsid w:val="00315606"/>
    <w:rsid w:val="0031586C"/>
    <w:rsid w:val="00315AE0"/>
    <w:rsid w:val="00315E63"/>
    <w:rsid w:val="00316062"/>
    <w:rsid w:val="003162A1"/>
    <w:rsid w:val="00316530"/>
    <w:rsid w:val="003165C7"/>
    <w:rsid w:val="0031666C"/>
    <w:rsid w:val="00316984"/>
    <w:rsid w:val="00316A6C"/>
    <w:rsid w:val="00316B35"/>
    <w:rsid w:val="00316CE7"/>
    <w:rsid w:val="003170BC"/>
    <w:rsid w:val="003171AE"/>
    <w:rsid w:val="00317708"/>
    <w:rsid w:val="003178B6"/>
    <w:rsid w:val="00317B88"/>
    <w:rsid w:val="00317C1E"/>
    <w:rsid w:val="00317EFB"/>
    <w:rsid w:val="003203ED"/>
    <w:rsid w:val="00320688"/>
    <w:rsid w:val="00320CA2"/>
    <w:rsid w:val="00320EF2"/>
    <w:rsid w:val="003213E1"/>
    <w:rsid w:val="00321814"/>
    <w:rsid w:val="003219D2"/>
    <w:rsid w:val="003220FC"/>
    <w:rsid w:val="0032237E"/>
    <w:rsid w:val="003225F1"/>
    <w:rsid w:val="003227A7"/>
    <w:rsid w:val="00322837"/>
    <w:rsid w:val="00322B02"/>
    <w:rsid w:val="00322C9F"/>
    <w:rsid w:val="00322DEA"/>
    <w:rsid w:val="00322F56"/>
    <w:rsid w:val="0032357D"/>
    <w:rsid w:val="003235B8"/>
    <w:rsid w:val="00323CD7"/>
    <w:rsid w:val="00324D23"/>
    <w:rsid w:val="00324EA7"/>
    <w:rsid w:val="00324FE9"/>
    <w:rsid w:val="00325784"/>
    <w:rsid w:val="00325AE9"/>
    <w:rsid w:val="00325CB6"/>
    <w:rsid w:val="00326303"/>
    <w:rsid w:val="00326662"/>
    <w:rsid w:val="003266D1"/>
    <w:rsid w:val="0032672E"/>
    <w:rsid w:val="00326BB7"/>
    <w:rsid w:val="00327095"/>
    <w:rsid w:val="003274A0"/>
    <w:rsid w:val="003276AD"/>
    <w:rsid w:val="00327B67"/>
    <w:rsid w:val="00327D4D"/>
    <w:rsid w:val="003301C1"/>
    <w:rsid w:val="00330270"/>
    <w:rsid w:val="00330481"/>
    <w:rsid w:val="003307EE"/>
    <w:rsid w:val="003312C9"/>
    <w:rsid w:val="00331496"/>
    <w:rsid w:val="00331512"/>
    <w:rsid w:val="00331751"/>
    <w:rsid w:val="00331D28"/>
    <w:rsid w:val="00332362"/>
    <w:rsid w:val="003327E5"/>
    <w:rsid w:val="00332B9C"/>
    <w:rsid w:val="00332EBC"/>
    <w:rsid w:val="00332FDA"/>
    <w:rsid w:val="003331D9"/>
    <w:rsid w:val="00333DEF"/>
    <w:rsid w:val="003344C8"/>
    <w:rsid w:val="00334579"/>
    <w:rsid w:val="00334610"/>
    <w:rsid w:val="00334D69"/>
    <w:rsid w:val="00335144"/>
    <w:rsid w:val="00335858"/>
    <w:rsid w:val="00335979"/>
    <w:rsid w:val="00335ED2"/>
    <w:rsid w:val="00336AD6"/>
    <w:rsid w:val="00336BDA"/>
    <w:rsid w:val="00337272"/>
    <w:rsid w:val="003372FB"/>
    <w:rsid w:val="0033743B"/>
    <w:rsid w:val="00337520"/>
    <w:rsid w:val="00337FD6"/>
    <w:rsid w:val="00340230"/>
    <w:rsid w:val="00340547"/>
    <w:rsid w:val="00341022"/>
    <w:rsid w:val="0034102D"/>
    <w:rsid w:val="00341568"/>
    <w:rsid w:val="00341BBC"/>
    <w:rsid w:val="00342B6B"/>
    <w:rsid w:val="00342BD7"/>
    <w:rsid w:val="00343469"/>
    <w:rsid w:val="0034381F"/>
    <w:rsid w:val="003438CD"/>
    <w:rsid w:val="003438E3"/>
    <w:rsid w:val="00343B5B"/>
    <w:rsid w:val="00344690"/>
    <w:rsid w:val="00344EAC"/>
    <w:rsid w:val="00344F0C"/>
    <w:rsid w:val="0034578E"/>
    <w:rsid w:val="00345AEC"/>
    <w:rsid w:val="00345F5E"/>
    <w:rsid w:val="003460AF"/>
    <w:rsid w:val="0034689C"/>
    <w:rsid w:val="00346B69"/>
    <w:rsid w:val="00346DB5"/>
    <w:rsid w:val="003477A3"/>
    <w:rsid w:val="003477B1"/>
    <w:rsid w:val="00347988"/>
    <w:rsid w:val="003479D1"/>
    <w:rsid w:val="00347A8D"/>
    <w:rsid w:val="00347AC5"/>
    <w:rsid w:val="00347C9E"/>
    <w:rsid w:val="003506E3"/>
    <w:rsid w:val="0035090C"/>
    <w:rsid w:val="00350E5F"/>
    <w:rsid w:val="003519C8"/>
    <w:rsid w:val="00351A62"/>
    <w:rsid w:val="00351AF1"/>
    <w:rsid w:val="00351BB8"/>
    <w:rsid w:val="00352068"/>
    <w:rsid w:val="003525A7"/>
    <w:rsid w:val="00352845"/>
    <w:rsid w:val="00352BE4"/>
    <w:rsid w:val="003533D6"/>
    <w:rsid w:val="0035379A"/>
    <w:rsid w:val="003539A2"/>
    <w:rsid w:val="00353D34"/>
    <w:rsid w:val="0035426A"/>
    <w:rsid w:val="003548DE"/>
    <w:rsid w:val="003554AA"/>
    <w:rsid w:val="003555E7"/>
    <w:rsid w:val="00355F29"/>
    <w:rsid w:val="0035625C"/>
    <w:rsid w:val="00356C6D"/>
    <w:rsid w:val="00357380"/>
    <w:rsid w:val="00357BB7"/>
    <w:rsid w:val="00357C09"/>
    <w:rsid w:val="00360104"/>
    <w:rsid w:val="00360226"/>
    <w:rsid w:val="003602D9"/>
    <w:rsid w:val="003604CE"/>
    <w:rsid w:val="00360686"/>
    <w:rsid w:val="00360789"/>
    <w:rsid w:val="0036099F"/>
    <w:rsid w:val="003612D7"/>
    <w:rsid w:val="00361378"/>
    <w:rsid w:val="00361701"/>
    <w:rsid w:val="0036209C"/>
    <w:rsid w:val="00362395"/>
    <w:rsid w:val="00362CE7"/>
    <w:rsid w:val="00362D34"/>
    <w:rsid w:val="00363482"/>
    <w:rsid w:val="003636FB"/>
    <w:rsid w:val="00363829"/>
    <w:rsid w:val="00363904"/>
    <w:rsid w:val="00363AF0"/>
    <w:rsid w:val="003643D5"/>
    <w:rsid w:val="0036466A"/>
    <w:rsid w:val="00364E03"/>
    <w:rsid w:val="0036507F"/>
    <w:rsid w:val="003652E7"/>
    <w:rsid w:val="00365CA4"/>
    <w:rsid w:val="0036606B"/>
    <w:rsid w:val="00366C63"/>
    <w:rsid w:val="00367898"/>
    <w:rsid w:val="003678D5"/>
    <w:rsid w:val="00367A62"/>
    <w:rsid w:val="00367A90"/>
    <w:rsid w:val="0037021B"/>
    <w:rsid w:val="00370417"/>
    <w:rsid w:val="00370435"/>
    <w:rsid w:val="00370C59"/>
    <w:rsid w:val="00370E47"/>
    <w:rsid w:val="00371110"/>
    <w:rsid w:val="00371588"/>
    <w:rsid w:val="003715AF"/>
    <w:rsid w:val="00371665"/>
    <w:rsid w:val="003716F8"/>
    <w:rsid w:val="00371839"/>
    <w:rsid w:val="00371944"/>
    <w:rsid w:val="003719A1"/>
    <w:rsid w:val="00371E9B"/>
    <w:rsid w:val="00371F1C"/>
    <w:rsid w:val="00372DA8"/>
    <w:rsid w:val="00372E4C"/>
    <w:rsid w:val="00373697"/>
    <w:rsid w:val="00373812"/>
    <w:rsid w:val="003739E0"/>
    <w:rsid w:val="00373BA1"/>
    <w:rsid w:val="00373C05"/>
    <w:rsid w:val="0037423B"/>
    <w:rsid w:val="003742AC"/>
    <w:rsid w:val="0037435E"/>
    <w:rsid w:val="003747F2"/>
    <w:rsid w:val="00374D2C"/>
    <w:rsid w:val="003757A0"/>
    <w:rsid w:val="00375856"/>
    <w:rsid w:val="003758AD"/>
    <w:rsid w:val="00375B6A"/>
    <w:rsid w:val="00375E4B"/>
    <w:rsid w:val="0037607A"/>
    <w:rsid w:val="00376D38"/>
    <w:rsid w:val="00376F7C"/>
    <w:rsid w:val="00377B87"/>
    <w:rsid w:val="00377CE1"/>
    <w:rsid w:val="003809A1"/>
    <w:rsid w:val="00380A35"/>
    <w:rsid w:val="003813D2"/>
    <w:rsid w:val="00381703"/>
    <w:rsid w:val="00381A54"/>
    <w:rsid w:val="00381D66"/>
    <w:rsid w:val="00381E0E"/>
    <w:rsid w:val="00382419"/>
    <w:rsid w:val="00382574"/>
    <w:rsid w:val="00382784"/>
    <w:rsid w:val="003837BA"/>
    <w:rsid w:val="00383824"/>
    <w:rsid w:val="0038508D"/>
    <w:rsid w:val="0038530E"/>
    <w:rsid w:val="00385BF0"/>
    <w:rsid w:val="00385F1C"/>
    <w:rsid w:val="003861ED"/>
    <w:rsid w:val="00386666"/>
    <w:rsid w:val="003869DB"/>
    <w:rsid w:val="00386BD7"/>
    <w:rsid w:val="00387085"/>
    <w:rsid w:val="003872AD"/>
    <w:rsid w:val="00387562"/>
    <w:rsid w:val="00387EC0"/>
    <w:rsid w:val="00387EED"/>
    <w:rsid w:val="00387F00"/>
    <w:rsid w:val="003901DB"/>
    <w:rsid w:val="00390467"/>
    <w:rsid w:val="00390782"/>
    <w:rsid w:val="00390F05"/>
    <w:rsid w:val="003910E3"/>
    <w:rsid w:val="00391315"/>
    <w:rsid w:val="0039143E"/>
    <w:rsid w:val="00391715"/>
    <w:rsid w:val="00391930"/>
    <w:rsid w:val="00391A2E"/>
    <w:rsid w:val="003922AA"/>
    <w:rsid w:val="0039286F"/>
    <w:rsid w:val="00392889"/>
    <w:rsid w:val="0039318F"/>
    <w:rsid w:val="003939FF"/>
    <w:rsid w:val="00393B72"/>
    <w:rsid w:val="00393EBE"/>
    <w:rsid w:val="0039406C"/>
    <w:rsid w:val="00394525"/>
    <w:rsid w:val="00394556"/>
    <w:rsid w:val="0039473E"/>
    <w:rsid w:val="00394BCB"/>
    <w:rsid w:val="00394FE6"/>
    <w:rsid w:val="003950D1"/>
    <w:rsid w:val="00395181"/>
    <w:rsid w:val="0039523F"/>
    <w:rsid w:val="003958AF"/>
    <w:rsid w:val="00395E7D"/>
    <w:rsid w:val="00396521"/>
    <w:rsid w:val="00396AE4"/>
    <w:rsid w:val="00396D2F"/>
    <w:rsid w:val="00396D8C"/>
    <w:rsid w:val="00397BD6"/>
    <w:rsid w:val="00397D2C"/>
    <w:rsid w:val="003A015D"/>
    <w:rsid w:val="003A01B4"/>
    <w:rsid w:val="003A023B"/>
    <w:rsid w:val="003A0242"/>
    <w:rsid w:val="003A08C0"/>
    <w:rsid w:val="003A097C"/>
    <w:rsid w:val="003A0F81"/>
    <w:rsid w:val="003A1126"/>
    <w:rsid w:val="003A12C6"/>
    <w:rsid w:val="003A15D5"/>
    <w:rsid w:val="003A17BC"/>
    <w:rsid w:val="003A1968"/>
    <w:rsid w:val="003A2223"/>
    <w:rsid w:val="003A22AF"/>
    <w:rsid w:val="003A2A0F"/>
    <w:rsid w:val="003A3838"/>
    <w:rsid w:val="003A4074"/>
    <w:rsid w:val="003A422F"/>
    <w:rsid w:val="003A45A1"/>
    <w:rsid w:val="003A463B"/>
    <w:rsid w:val="003A46D9"/>
    <w:rsid w:val="003A4BD2"/>
    <w:rsid w:val="003A5190"/>
    <w:rsid w:val="003A5341"/>
    <w:rsid w:val="003A535C"/>
    <w:rsid w:val="003A5744"/>
    <w:rsid w:val="003A57B8"/>
    <w:rsid w:val="003A5B0A"/>
    <w:rsid w:val="003A5C83"/>
    <w:rsid w:val="003A655F"/>
    <w:rsid w:val="003A6643"/>
    <w:rsid w:val="003A6BAC"/>
    <w:rsid w:val="003A6BAD"/>
    <w:rsid w:val="003A70A4"/>
    <w:rsid w:val="003A70DB"/>
    <w:rsid w:val="003A73D7"/>
    <w:rsid w:val="003A7420"/>
    <w:rsid w:val="003A79C5"/>
    <w:rsid w:val="003A7BD6"/>
    <w:rsid w:val="003A7D60"/>
    <w:rsid w:val="003A7EF3"/>
    <w:rsid w:val="003B0146"/>
    <w:rsid w:val="003B06ED"/>
    <w:rsid w:val="003B087D"/>
    <w:rsid w:val="003B0DDC"/>
    <w:rsid w:val="003B13D5"/>
    <w:rsid w:val="003B1517"/>
    <w:rsid w:val="003B154E"/>
    <w:rsid w:val="003B159C"/>
    <w:rsid w:val="003B1898"/>
    <w:rsid w:val="003B1A61"/>
    <w:rsid w:val="003B28B4"/>
    <w:rsid w:val="003B369F"/>
    <w:rsid w:val="003B36A3"/>
    <w:rsid w:val="003B3704"/>
    <w:rsid w:val="003B3ECB"/>
    <w:rsid w:val="003B3FBD"/>
    <w:rsid w:val="003B4613"/>
    <w:rsid w:val="003B4815"/>
    <w:rsid w:val="003B4F1E"/>
    <w:rsid w:val="003B520E"/>
    <w:rsid w:val="003B53B6"/>
    <w:rsid w:val="003B540E"/>
    <w:rsid w:val="003B55B0"/>
    <w:rsid w:val="003B5621"/>
    <w:rsid w:val="003B5806"/>
    <w:rsid w:val="003B5918"/>
    <w:rsid w:val="003B5D4D"/>
    <w:rsid w:val="003B5E6A"/>
    <w:rsid w:val="003B61B3"/>
    <w:rsid w:val="003B64BB"/>
    <w:rsid w:val="003B73E6"/>
    <w:rsid w:val="003B7409"/>
    <w:rsid w:val="003B74A3"/>
    <w:rsid w:val="003B7AC5"/>
    <w:rsid w:val="003B7EAD"/>
    <w:rsid w:val="003B7FE5"/>
    <w:rsid w:val="003C11C8"/>
    <w:rsid w:val="003C1A32"/>
    <w:rsid w:val="003C1BA9"/>
    <w:rsid w:val="003C1DB2"/>
    <w:rsid w:val="003C1FA5"/>
    <w:rsid w:val="003C23EA"/>
    <w:rsid w:val="003C25B4"/>
    <w:rsid w:val="003C2702"/>
    <w:rsid w:val="003C2B8A"/>
    <w:rsid w:val="003C2C01"/>
    <w:rsid w:val="003C2D1E"/>
    <w:rsid w:val="003C2FF5"/>
    <w:rsid w:val="003C3431"/>
    <w:rsid w:val="003C4092"/>
    <w:rsid w:val="003C4159"/>
    <w:rsid w:val="003C4A06"/>
    <w:rsid w:val="003C4A31"/>
    <w:rsid w:val="003C65F3"/>
    <w:rsid w:val="003C68D5"/>
    <w:rsid w:val="003C6902"/>
    <w:rsid w:val="003C6AC4"/>
    <w:rsid w:val="003C6ACE"/>
    <w:rsid w:val="003C7594"/>
    <w:rsid w:val="003C75DA"/>
    <w:rsid w:val="003C7618"/>
    <w:rsid w:val="003C7806"/>
    <w:rsid w:val="003C797D"/>
    <w:rsid w:val="003C7B4F"/>
    <w:rsid w:val="003C7E70"/>
    <w:rsid w:val="003D0128"/>
    <w:rsid w:val="003D109F"/>
    <w:rsid w:val="003D1224"/>
    <w:rsid w:val="003D1528"/>
    <w:rsid w:val="003D1DC3"/>
    <w:rsid w:val="003D1F67"/>
    <w:rsid w:val="003D2478"/>
    <w:rsid w:val="003D25B4"/>
    <w:rsid w:val="003D28BA"/>
    <w:rsid w:val="003D29CD"/>
    <w:rsid w:val="003D2B99"/>
    <w:rsid w:val="003D3111"/>
    <w:rsid w:val="003D3804"/>
    <w:rsid w:val="003D386D"/>
    <w:rsid w:val="003D3938"/>
    <w:rsid w:val="003D3C45"/>
    <w:rsid w:val="003D40FF"/>
    <w:rsid w:val="003D44FC"/>
    <w:rsid w:val="003D4859"/>
    <w:rsid w:val="003D59FF"/>
    <w:rsid w:val="003D5B1F"/>
    <w:rsid w:val="003D5C41"/>
    <w:rsid w:val="003D5F37"/>
    <w:rsid w:val="003D68A5"/>
    <w:rsid w:val="003D691D"/>
    <w:rsid w:val="003D6E8E"/>
    <w:rsid w:val="003D7651"/>
    <w:rsid w:val="003D7786"/>
    <w:rsid w:val="003D77C9"/>
    <w:rsid w:val="003D78C1"/>
    <w:rsid w:val="003D7B52"/>
    <w:rsid w:val="003D7F69"/>
    <w:rsid w:val="003D7F9D"/>
    <w:rsid w:val="003E07A7"/>
    <w:rsid w:val="003E1283"/>
    <w:rsid w:val="003E1498"/>
    <w:rsid w:val="003E15AE"/>
    <w:rsid w:val="003E15FA"/>
    <w:rsid w:val="003E1A47"/>
    <w:rsid w:val="003E230A"/>
    <w:rsid w:val="003E2335"/>
    <w:rsid w:val="003E23F2"/>
    <w:rsid w:val="003E26F8"/>
    <w:rsid w:val="003E2A8F"/>
    <w:rsid w:val="003E312F"/>
    <w:rsid w:val="003E31E8"/>
    <w:rsid w:val="003E37FE"/>
    <w:rsid w:val="003E3845"/>
    <w:rsid w:val="003E437E"/>
    <w:rsid w:val="003E472C"/>
    <w:rsid w:val="003E48A3"/>
    <w:rsid w:val="003E55E4"/>
    <w:rsid w:val="003E5C14"/>
    <w:rsid w:val="003E5D4B"/>
    <w:rsid w:val="003E60A4"/>
    <w:rsid w:val="003E7135"/>
    <w:rsid w:val="003E7339"/>
    <w:rsid w:val="003E74E3"/>
    <w:rsid w:val="003E7625"/>
    <w:rsid w:val="003E7B20"/>
    <w:rsid w:val="003F01CB"/>
    <w:rsid w:val="003F05C7"/>
    <w:rsid w:val="003F07F2"/>
    <w:rsid w:val="003F08A9"/>
    <w:rsid w:val="003F0C54"/>
    <w:rsid w:val="003F0E1D"/>
    <w:rsid w:val="003F0F92"/>
    <w:rsid w:val="003F0FC6"/>
    <w:rsid w:val="003F19BA"/>
    <w:rsid w:val="003F1B22"/>
    <w:rsid w:val="003F2C22"/>
    <w:rsid w:val="003F2CD4"/>
    <w:rsid w:val="003F2DF5"/>
    <w:rsid w:val="003F34FC"/>
    <w:rsid w:val="003F38BC"/>
    <w:rsid w:val="003F3BA1"/>
    <w:rsid w:val="003F3D2D"/>
    <w:rsid w:val="003F4313"/>
    <w:rsid w:val="003F44A7"/>
    <w:rsid w:val="003F5250"/>
    <w:rsid w:val="003F5B0A"/>
    <w:rsid w:val="003F5DB5"/>
    <w:rsid w:val="003F6030"/>
    <w:rsid w:val="003F650B"/>
    <w:rsid w:val="003F6BBE"/>
    <w:rsid w:val="003F6DAF"/>
    <w:rsid w:val="003F7945"/>
    <w:rsid w:val="003F797E"/>
    <w:rsid w:val="003F7A24"/>
    <w:rsid w:val="004000B7"/>
    <w:rsid w:val="004000E8"/>
    <w:rsid w:val="004000EE"/>
    <w:rsid w:val="004004C5"/>
    <w:rsid w:val="00400597"/>
    <w:rsid w:val="00400679"/>
    <w:rsid w:val="0040091A"/>
    <w:rsid w:val="00400B46"/>
    <w:rsid w:val="00400E3B"/>
    <w:rsid w:val="00401718"/>
    <w:rsid w:val="00401930"/>
    <w:rsid w:val="00401AE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4C00"/>
    <w:rsid w:val="00404C89"/>
    <w:rsid w:val="00404FFD"/>
    <w:rsid w:val="0040512B"/>
    <w:rsid w:val="0040532C"/>
    <w:rsid w:val="00405501"/>
    <w:rsid w:val="00405CA5"/>
    <w:rsid w:val="00406158"/>
    <w:rsid w:val="004072D8"/>
    <w:rsid w:val="00407313"/>
    <w:rsid w:val="00407CD3"/>
    <w:rsid w:val="00410134"/>
    <w:rsid w:val="004103BF"/>
    <w:rsid w:val="00410522"/>
    <w:rsid w:val="00410526"/>
    <w:rsid w:val="00410B72"/>
    <w:rsid w:val="00410F18"/>
    <w:rsid w:val="00411202"/>
    <w:rsid w:val="004113BF"/>
    <w:rsid w:val="00411527"/>
    <w:rsid w:val="004118A7"/>
    <w:rsid w:val="00411F1D"/>
    <w:rsid w:val="0041263E"/>
    <w:rsid w:val="004126F7"/>
    <w:rsid w:val="004127BC"/>
    <w:rsid w:val="00412BA5"/>
    <w:rsid w:val="00412FCB"/>
    <w:rsid w:val="00413182"/>
    <w:rsid w:val="00413288"/>
    <w:rsid w:val="004135C2"/>
    <w:rsid w:val="00413AAC"/>
    <w:rsid w:val="00413BB7"/>
    <w:rsid w:val="00413E92"/>
    <w:rsid w:val="00414024"/>
    <w:rsid w:val="00414A1B"/>
    <w:rsid w:val="00414B38"/>
    <w:rsid w:val="00415B91"/>
    <w:rsid w:val="00415C12"/>
    <w:rsid w:val="004161FA"/>
    <w:rsid w:val="004179DE"/>
    <w:rsid w:val="00417AC0"/>
    <w:rsid w:val="00417B72"/>
    <w:rsid w:val="00417BF5"/>
    <w:rsid w:val="00420231"/>
    <w:rsid w:val="0042086B"/>
    <w:rsid w:val="00420BD3"/>
    <w:rsid w:val="00421105"/>
    <w:rsid w:val="004215C1"/>
    <w:rsid w:val="0042161D"/>
    <w:rsid w:val="00421ED2"/>
    <w:rsid w:val="0042249A"/>
    <w:rsid w:val="00422AA4"/>
    <w:rsid w:val="0042380D"/>
    <w:rsid w:val="00423BDD"/>
    <w:rsid w:val="00424297"/>
    <w:rsid w:val="004242F4"/>
    <w:rsid w:val="0042430B"/>
    <w:rsid w:val="0042460B"/>
    <w:rsid w:val="00424E64"/>
    <w:rsid w:val="00425034"/>
    <w:rsid w:val="00425FD9"/>
    <w:rsid w:val="00426122"/>
    <w:rsid w:val="00426717"/>
    <w:rsid w:val="00426818"/>
    <w:rsid w:val="00426A90"/>
    <w:rsid w:val="00427248"/>
    <w:rsid w:val="00427A6D"/>
    <w:rsid w:val="00427B30"/>
    <w:rsid w:val="004300FF"/>
    <w:rsid w:val="0043043F"/>
    <w:rsid w:val="004306CA"/>
    <w:rsid w:val="00430FEC"/>
    <w:rsid w:val="00431028"/>
    <w:rsid w:val="004311D2"/>
    <w:rsid w:val="004313B7"/>
    <w:rsid w:val="00431611"/>
    <w:rsid w:val="00431944"/>
    <w:rsid w:val="00431B12"/>
    <w:rsid w:val="00431F73"/>
    <w:rsid w:val="00431FE5"/>
    <w:rsid w:val="00432555"/>
    <w:rsid w:val="0043265B"/>
    <w:rsid w:val="004328AE"/>
    <w:rsid w:val="00432BD1"/>
    <w:rsid w:val="00432D4D"/>
    <w:rsid w:val="00432D9F"/>
    <w:rsid w:val="00432E76"/>
    <w:rsid w:val="0043348D"/>
    <w:rsid w:val="00433544"/>
    <w:rsid w:val="00433C2E"/>
    <w:rsid w:val="00433C46"/>
    <w:rsid w:val="004343E4"/>
    <w:rsid w:val="0043442E"/>
    <w:rsid w:val="00434B93"/>
    <w:rsid w:val="00434F41"/>
    <w:rsid w:val="00435CE6"/>
    <w:rsid w:val="00435D52"/>
    <w:rsid w:val="00436596"/>
    <w:rsid w:val="00436600"/>
    <w:rsid w:val="00436D80"/>
    <w:rsid w:val="00437348"/>
    <w:rsid w:val="00437447"/>
    <w:rsid w:val="00437D66"/>
    <w:rsid w:val="00437DD5"/>
    <w:rsid w:val="00437DD8"/>
    <w:rsid w:val="004404D0"/>
    <w:rsid w:val="00440761"/>
    <w:rsid w:val="00440A0A"/>
    <w:rsid w:val="00441A92"/>
    <w:rsid w:val="00441B96"/>
    <w:rsid w:val="00441EB7"/>
    <w:rsid w:val="00442631"/>
    <w:rsid w:val="00442F76"/>
    <w:rsid w:val="004431DC"/>
    <w:rsid w:val="00443557"/>
    <w:rsid w:val="004438FF"/>
    <w:rsid w:val="00444071"/>
    <w:rsid w:val="004440A4"/>
    <w:rsid w:val="00444251"/>
    <w:rsid w:val="00444664"/>
    <w:rsid w:val="00444E0A"/>
    <w:rsid w:val="00444F56"/>
    <w:rsid w:val="0044519E"/>
    <w:rsid w:val="00445423"/>
    <w:rsid w:val="00445595"/>
    <w:rsid w:val="00445811"/>
    <w:rsid w:val="00445CD7"/>
    <w:rsid w:val="00445DCB"/>
    <w:rsid w:val="00445FB3"/>
    <w:rsid w:val="0044601D"/>
    <w:rsid w:val="00446266"/>
    <w:rsid w:val="00446488"/>
    <w:rsid w:val="00446D4C"/>
    <w:rsid w:val="004471BA"/>
    <w:rsid w:val="00447318"/>
    <w:rsid w:val="00447401"/>
    <w:rsid w:val="004474A8"/>
    <w:rsid w:val="00447955"/>
    <w:rsid w:val="0045028A"/>
    <w:rsid w:val="00450516"/>
    <w:rsid w:val="004506AB"/>
    <w:rsid w:val="004517AA"/>
    <w:rsid w:val="00451967"/>
    <w:rsid w:val="00451A83"/>
    <w:rsid w:val="004525EA"/>
    <w:rsid w:val="00452B01"/>
    <w:rsid w:val="00452CAC"/>
    <w:rsid w:val="00453591"/>
    <w:rsid w:val="0045411A"/>
    <w:rsid w:val="004549BE"/>
    <w:rsid w:val="00454F08"/>
    <w:rsid w:val="00455061"/>
    <w:rsid w:val="004552A2"/>
    <w:rsid w:val="0045543A"/>
    <w:rsid w:val="00455E4A"/>
    <w:rsid w:val="00456037"/>
    <w:rsid w:val="0045622F"/>
    <w:rsid w:val="00456358"/>
    <w:rsid w:val="004565DE"/>
    <w:rsid w:val="0045699F"/>
    <w:rsid w:val="004574C8"/>
    <w:rsid w:val="00457565"/>
    <w:rsid w:val="00457685"/>
    <w:rsid w:val="004579BE"/>
    <w:rsid w:val="00457A33"/>
    <w:rsid w:val="00457B71"/>
    <w:rsid w:val="00457E57"/>
    <w:rsid w:val="00457FA6"/>
    <w:rsid w:val="004604E5"/>
    <w:rsid w:val="00460887"/>
    <w:rsid w:val="00460E09"/>
    <w:rsid w:val="00461607"/>
    <w:rsid w:val="0046183B"/>
    <w:rsid w:val="0046194E"/>
    <w:rsid w:val="00461C7D"/>
    <w:rsid w:val="004628F0"/>
    <w:rsid w:val="00462A49"/>
    <w:rsid w:val="00462DAF"/>
    <w:rsid w:val="00462DB0"/>
    <w:rsid w:val="00462E70"/>
    <w:rsid w:val="00462EB9"/>
    <w:rsid w:val="004637D1"/>
    <w:rsid w:val="004649D0"/>
    <w:rsid w:val="00464E55"/>
    <w:rsid w:val="00464FE2"/>
    <w:rsid w:val="00465090"/>
    <w:rsid w:val="004651EF"/>
    <w:rsid w:val="004654C1"/>
    <w:rsid w:val="00465644"/>
    <w:rsid w:val="00465997"/>
    <w:rsid w:val="00465F2D"/>
    <w:rsid w:val="00466537"/>
    <w:rsid w:val="004669E2"/>
    <w:rsid w:val="00466CCC"/>
    <w:rsid w:val="00467478"/>
    <w:rsid w:val="00467CCA"/>
    <w:rsid w:val="00467D70"/>
    <w:rsid w:val="00467D75"/>
    <w:rsid w:val="00470368"/>
    <w:rsid w:val="004704CE"/>
    <w:rsid w:val="004705AB"/>
    <w:rsid w:val="00470638"/>
    <w:rsid w:val="00470B5B"/>
    <w:rsid w:val="00470C31"/>
    <w:rsid w:val="00471D8B"/>
    <w:rsid w:val="00471DE0"/>
    <w:rsid w:val="00471FAD"/>
    <w:rsid w:val="004721BC"/>
    <w:rsid w:val="004721F9"/>
    <w:rsid w:val="0047251D"/>
    <w:rsid w:val="00472558"/>
    <w:rsid w:val="004726E4"/>
    <w:rsid w:val="00472FDA"/>
    <w:rsid w:val="00473147"/>
    <w:rsid w:val="004734D0"/>
    <w:rsid w:val="004736DF"/>
    <w:rsid w:val="00473C75"/>
    <w:rsid w:val="00474660"/>
    <w:rsid w:val="00474B7E"/>
    <w:rsid w:val="004753C6"/>
    <w:rsid w:val="00475532"/>
    <w:rsid w:val="0047556B"/>
    <w:rsid w:val="0047632F"/>
    <w:rsid w:val="00476569"/>
    <w:rsid w:val="004767AE"/>
    <w:rsid w:val="00476961"/>
    <w:rsid w:val="00476A48"/>
    <w:rsid w:val="00476C22"/>
    <w:rsid w:val="00477451"/>
    <w:rsid w:val="00477753"/>
    <w:rsid w:val="00477768"/>
    <w:rsid w:val="0047780E"/>
    <w:rsid w:val="00477947"/>
    <w:rsid w:val="00477A69"/>
    <w:rsid w:val="00477BB4"/>
    <w:rsid w:val="00477ED5"/>
    <w:rsid w:val="004800FA"/>
    <w:rsid w:val="004801AC"/>
    <w:rsid w:val="004802B5"/>
    <w:rsid w:val="004803DB"/>
    <w:rsid w:val="00480415"/>
    <w:rsid w:val="0048070E"/>
    <w:rsid w:val="004814F4"/>
    <w:rsid w:val="00481ADE"/>
    <w:rsid w:val="00481B71"/>
    <w:rsid w:val="0048226A"/>
    <w:rsid w:val="00482600"/>
    <w:rsid w:val="00482912"/>
    <w:rsid w:val="00483282"/>
    <w:rsid w:val="00483494"/>
    <w:rsid w:val="004838A5"/>
    <w:rsid w:val="0048398C"/>
    <w:rsid w:val="00484559"/>
    <w:rsid w:val="004847ED"/>
    <w:rsid w:val="00484842"/>
    <w:rsid w:val="00484F54"/>
    <w:rsid w:val="004851CF"/>
    <w:rsid w:val="00485C81"/>
    <w:rsid w:val="00485CB7"/>
    <w:rsid w:val="00485DDA"/>
    <w:rsid w:val="004862B2"/>
    <w:rsid w:val="004868E3"/>
    <w:rsid w:val="004875D1"/>
    <w:rsid w:val="0048774F"/>
    <w:rsid w:val="00487857"/>
    <w:rsid w:val="00487C74"/>
    <w:rsid w:val="00487C79"/>
    <w:rsid w:val="00487CC7"/>
    <w:rsid w:val="00487D14"/>
    <w:rsid w:val="00487D62"/>
    <w:rsid w:val="00487E8F"/>
    <w:rsid w:val="00490194"/>
    <w:rsid w:val="004901BD"/>
    <w:rsid w:val="004904BB"/>
    <w:rsid w:val="00490562"/>
    <w:rsid w:val="00491313"/>
    <w:rsid w:val="004913EF"/>
    <w:rsid w:val="00491697"/>
    <w:rsid w:val="00491752"/>
    <w:rsid w:val="00491C62"/>
    <w:rsid w:val="00491DC5"/>
    <w:rsid w:val="004921CD"/>
    <w:rsid w:val="00492595"/>
    <w:rsid w:val="00492AE0"/>
    <w:rsid w:val="00492BC5"/>
    <w:rsid w:val="00492CF7"/>
    <w:rsid w:val="00493595"/>
    <w:rsid w:val="00493B4A"/>
    <w:rsid w:val="00493C2B"/>
    <w:rsid w:val="00493F0C"/>
    <w:rsid w:val="00494354"/>
    <w:rsid w:val="004947AF"/>
    <w:rsid w:val="0049488C"/>
    <w:rsid w:val="00494A77"/>
    <w:rsid w:val="00494B77"/>
    <w:rsid w:val="00494C7F"/>
    <w:rsid w:val="00494EC2"/>
    <w:rsid w:val="0049531B"/>
    <w:rsid w:val="00495393"/>
    <w:rsid w:val="0049558B"/>
    <w:rsid w:val="004956CF"/>
    <w:rsid w:val="00495754"/>
    <w:rsid w:val="004958EB"/>
    <w:rsid w:val="00495D44"/>
    <w:rsid w:val="004962D6"/>
    <w:rsid w:val="004964F1"/>
    <w:rsid w:val="00496609"/>
    <w:rsid w:val="00496837"/>
    <w:rsid w:val="00496839"/>
    <w:rsid w:val="00496E87"/>
    <w:rsid w:val="00497D7B"/>
    <w:rsid w:val="00497F95"/>
    <w:rsid w:val="004A0210"/>
    <w:rsid w:val="004A0679"/>
    <w:rsid w:val="004A086A"/>
    <w:rsid w:val="004A08C5"/>
    <w:rsid w:val="004A0B27"/>
    <w:rsid w:val="004A0BBC"/>
    <w:rsid w:val="004A0D9C"/>
    <w:rsid w:val="004A0E7A"/>
    <w:rsid w:val="004A14AB"/>
    <w:rsid w:val="004A16BC"/>
    <w:rsid w:val="004A18DC"/>
    <w:rsid w:val="004A1BFE"/>
    <w:rsid w:val="004A2249"/>
    <w:rsid w:val="004A2B72"/>
    <w:rsid w:val="004A2B94"/>
    <w:rsid w:val="004A2CF6"/>
    <w:rsid w:val="004A2FDD"/>
    <w:rsid w:val="004A341E"/>
    <w:rsid w:val="004A3C36"/>
    <w:rsid w:val="004A3CF3"/>
    <w:rsid w:val="004A3F10"/>
    <w:rsid w:val="004A4431"/>
    <w:rsid w:val="004A496E"/>
    <w:rsid w:val="004A4E02"/>
    <w:rsid w:val="004A4ECF"/>
    <w:rsid w:val="004A6058"/>
    <w:rsid w:val="004A624C"/>
    <w:rsid w:val="004A65D1"/>
    <w:rsid w:val="004A6782"/>
    <w:rsid w:val="004A69DE"/>
    <w:rsid w:val="004A7201"/>
    <w:rsid w:val="004A74B5"/>
    <w:rsid w:val="004A7526"/>
    <w:rsid w:val="004A7745"/>
    <w:rsid w:val="004A7B48"/>
    <w:rsid w:val="004A7C63"/>
    <w:rsid w:val="004B0659"/>
    <w:rsid w:val="004B0B42"/>
    <w:rsid w:val="004B16E4"/>
    <w:rsid w:val="004B17D1"/>
    <w:rsid w:val="004B17FF"/>
    <w:rsid w:val="004B1C8B"/>
    <w:rsid w:val="004B1CEF"/>
    <w:rsid w:val="004B1D99"/>
    <w:rsid w:val="004B1E28"/>
    <w:rsid w:val="004B1ED8"/>
    <w:rsid w:val="004B260D"/>
    <w:rsid w:val="004B2683"/>
    <w:rsid w:val="004B2FB1"/>
    <w:rsid w:val="004B3A59"/>
    <w:rsid w:val="004B3A7E"/>
    <w:rsid w:val="004B445B"/>
    <w:rsid w:val="004B4854"/>
    <w:rsid w:val="004B49FB"/>
    <w:rsid w:val="004B553B"/>
    <w:rsid w:val="004B58BA"/>
    <w:rsid w:val="004B5AE8"/>
    <w:rsid w:val="004B5BB3"/>
    <w:rsid w:val="004B5E80"/>
    <w:rsid w:val="004B6318"/>
    <w:rsid w:val="004B69EB"/>
    <w:rsid w:val="004B6BFA"/>
    <w:rsid w:val="004B6EEF"/>
    <w:rsid w:val="004B6F6A"/>
    <w:rsid w:val="004B7355"/>
    <w:rsid w:val="004B743D"/>
    <w:rsid w:val="004B74CD"/>
    <w:rsid w:val="004B759F"/>
    <w:rsid w:val="004B7745"/>
    <w:rsid w:val="004B7915"/>
    <w:rsid w:val="004B7C0C"/>
    <w:rsid w:val="004C018A"/>
    <w:rsid w:val="004C0688"/>
    <w:rsid w:val="004C07A4"/>
    <w:rsid w:val="004C0957"/>
    <w:rsid w:val="004C0A72"/>
    <w:rsid w:val="004C0C44"/>
    <w:rsid w:val="004C1A74"/>
    <w:rsid w:val="004C1E99"/>
    <w:rsid w:val="004C28E9"/>
    <w:rsid w:val="004C2B4D"/>
    <w:rsid w:val="004C2CB9"/>
    <w:rsid w:val="004C2D86"/>
    <w:rsid w:val="004C2FE9"/>
    <w:rsid w:val="004C337E"/>
    <w:rsid w:val="004C3898"/>
    <w:rsid w:val="004C4AFB"/>
    <w:rsid w:val="004C4B7D"/>
    <w:rsid w:val="004C565E"/>
    <w:rsid w:val="004C5737"/>
    <w:rsid w:val="004C58B3"/>
    <w:rsid w:val="004C5AEA"/>
    <w:rsid w:val="004C5BBC"/>
    <w:rsid w:val="004C5DEB"/>
    <w:rsid w:val="004C733D"/>
    <w:rsid w:val="004C784D"/>
    <w:rsid w:val="004C787E"/>
    <w:rsid w:val="004C78F6"/>
    <w:rsid w:val="004C7B88"/>
    <w:rsid w:val="004C7E05"/>
    <w:rsid w:val="004D06A7"/>
    <w:rsid w:val="004D1E16"/>
    <w:rsid w:val="004D32E4"/>
    <w:rsid w:val="004D35C3"/>
    <w:rsid w:val="004D36B1"/>
    <w:rsid w:val="004D388C"/>
    <w:rsid w:val="004D3977"/>
    <w:rsid w:val="004D3AED"/>
    <w:rsid w:val="004D41EB"/>
    <w:rsid w:val="004D44FE"/>
    <w:rsid w:val="004D4870"/>
    <w:rsid w:val="004D4C50"/>
    <w:rsid w:val="004D5055"/>
    <w:rsid w:val="004D55A3"/>
    <w:rsid w:val="004D5F40"/>
    <w:rsid w:val="004D6007"/>
    <w:rsid w:val="004D6288"/>
    <w:rsid w:val="004D6461"/>
    <w:rsid w:val="004D6464"/>
    <w:rsid w:val="004D6882"/>
    <w:rsid w:val="004D7231"/>
    <w:rsid w:val="004D75CB"/>
    <w:rsid w:val="004D79A9"/>
    <w:rsid w:val="004D7A8B"/>
    <w:rsid w:val="004D7CD6"/>
    <w:rsid w:val="004D7EBD"/>
    <w:rsid w:val="004E0565"/>
    <w:rsid w:val="004E065F"/>
    <w:rsid w:val="004E066D"/>
    <w:rsid w:val="004E066F"/>
    <w:rsid w:val="004E0789"/>
    <w:rsid w:val="004E0C06"/>
    <w:rsid w:val="004E0CDF"/>
    <w:rsid w:val="004E0D0B"/>
    <w:rsid w:val="004E1735"/>
    <w:rsid w:val="004E1B6C"/>
    <w:rsid w:val="004E1DA9"/>
    <w:rsid w:val="004E2680"/>
    <w:rsid w:val="004E28F9"/>
    <w:rsid w:val="004E3057"/>
    <w:rsid w:val="004E31A6"/>
    <w:rsid w:val="004E31D7"/>
    <w:rsid w:val="004E3592"/>
    <w:rsid w:val="004E3A39"/>
    <w:rsid w:val="004E3DD9"/>
    <w:rsid w:val="004E3E86"/>
    <w:rsid w:val="004E3F18"/>
    <w:rsid w:val="004E3FC2"/>
    <w:rsid w:val="004E462E"/>
    <w:rsid w:val="004E4661"/>
    <w:rsid w:val="004E4966"/>
    <w:rsid w:val="004E4A23"/>
    <w:rsid w:val="004E4AB4"/>
    <w:rsid w:val="004E4B41"/>
    <w:rsid w:val="004E540B"/>
    <w:rsid w:val="004E54B9"/>
    <w:rsid w:val="004E5638"/>
    <w:rsid w:val="004E56DC"/>
    <w:rsid w:val="004E5BA2"/>
    <w:rsid w:val="004E5DAF"/>
    <w:rsid w:val="004E737A"/>
    <w:rsid w:val="004E763F"/>
    <w:rsid w:val="004E7641"/>
    <w:rsid w:val="004E76F4"/>
    <w:rsid w:val="004E7DFC"/>
    <w:rsid w:val="004F02F1"/>
    <w:rsid w:val="004F066B"/>
    <w:rsid w:val="004F0B4E"/>
    <w:rsid w:val="004F0B6C"/>
    <w:rsid w:val="004F0C49"/>
    <w:rsid w:val="004F12CF"/>
    <w:rsid w:val="004F14D1"/>
    <w:rsid w:val="004F19CB"/>
    <w:rsid w:val="004F2013"/>
    <w:rsid w:val="004F2078"/>
    <w:rsid w:val="004F2708"/>
    <w:rsid w:val="004F2CD0"/>
    <w:rsid w:val="004F324E"/>
    <w:rsid w:val="004F35CB"/>
    <w:rsid w:val="004F37F2"/>
    <w:rsid w:val="004F4117"/>
    <w:rsid w:val="004F4716"/>
    <w:rsid w:val="004F4C57"/>
    <w:rsid w:val="004F4D51"/>
    <w:rsid w:val="004F4DA3"/>
    <w:rsid w:val="004F5249"/>
    <w:rsid w:val="004F541E"/>
    <w:rsid w:val="004F557A"/>
    <w:rsid w:val="004F5BB2"/>
    <w:rsid w:val="004F5BB7"/>
    <w:rsid w:val="004F6350"/>
    <w:rsid w:val="004F66D9"/>
    <w:rsid w:val="004F694F"/>
    <w:rsid w:val="004F6FB7"/>
    <w:rsid w:val="004F7156"/>
    <w:rsid w:val="004F7224"/>
    <w:rsid w:val="004F76AA"/>
    <w:rsid w:val="005007BC"/>
    <w:rsid w:val="00500A64"/>
    <w:rsid w:val="00500CEB"/>
    <w:rsid w:val="00500FF7"/>
    <w:rsid w:val="005010D8"/>
    <w:rsid w:val="005012BF"/>
    <w:rsid w:val="0050191B"/>
    <w:rsid w:val="00501B78"/>
    <w:rsid w:val="00501D63"/>
    <w:rsid w:val="005026DB"/>
    <w:rsid w:val="00502837"/>
    <w:rsid w:val="00502F30"/>
    <w:rsid w:val="005030CA"/>
    <w:rsid w:val="005035C4"/>
    <w:rsid w:val="005038E5"/>
    <w:rsid w:val="0050398D"/>
    <w:rsid w:val="00503A01"/>
    <w:rsid w:val="00503CB6"/>
    <w:rsid w:val="00503EB3"/>
    <w:rsid w:val="0050417E"/>
    <w:rsid w:val="0050463E"/>
    <w:rsid w:val="00505636"/>
    <w:rsid w:val="00505B05"/>
    <w:rsid w:val="00506557"/>
    <w:rsid w:val="0050677A"/>
    <w:rsid w:val="0050713C"/>
    <w:rsid w:val="0050720D"/>
    <w:rsid w:val="00507274"/>
    <w:rsid w:val="005076AC"/>
    <w:rsid w:val="00507735"/>
    <w:rsid w:val="00507C19"/>
    <w:rsid w:val="00507F6B"/>
    <w:rsid w:val="0051008E"/>
    <w:rsid w:val="00510660"/>
    <w:rsid w:val="005107DC"/>
    <w:rsid w:val="005108D8"/>
    <w:rsid w:val="00511509"/>
    <w:rsid w:val="005116F9"/>
    <w:rsid w:val="00512F96"/>
    <w:rsid w:val="00512FDE"/>
    <w:rsid w:val="005133E7"/>
    <w:rsid w:val="00513C16"/>
    <w:rsid w:val="005141FF"/>
    <w:rsid w:val="005142C8"/>
    <w:rsid w:val="0051440C"/>
    <w:rsid w:val="005144A9"/>
    <w:rsid w:val="0051533F"/>
    <w:rsid w:val="005153A7"/>
    <w:rsid w:val="00515574"/>
    <w:rsid w:val="0051559F"/>
    <w:rsid w:val="005163ED"/>
    <w:rsid w:val="005169B8"/>
    <w:rsid w:val="00516A45"/>
    <w:rsid w:val="00516DE7"/>
    <w:rsid w:val="005175F9"/>
    <w:rsid w:val="0051776F"/>
    <w:rsid w:val="00517C6F"/>
    <w:rsid w:val="00520563"/>
    <w:rsid w:val="005205DD"/>
    <w:rsid w:val="00520ADE"/>
    <w:rsid w:val="00521102"/>
    <w:rsid w:val="005214CE"/>
    <w:rsid w:val="005219CF"/>
    <w:rsid w:val="00523AED"/>
    <w:rsid w:val="00523F57"/>
    <w:rsid w:val="0052463B"/>
    <w:rsid w:val="0052469A"/>
    <w:rsid w:val="005249DC"/>
    <w:rsid w:val="00524BAF"/>
    <w:rsid w:val="00524D47"/>
    <w:rsid w:val="00525196"/>
    <w:rsid w:val="0052673F"/>
    <w:rsid w:val="00526A4E"/>
    <w:rsid w:val="00526F6C"/>
    <w:rsid w:val="00527553"/>
    <w:rsid w:val="005275F5"/>
    <w:rsid w:val="00527893"/>
    <w:rsid w:val="0052796B"/>
    <w:rsid w:val="00527C56"/>
    <w:rsid w:val="00530597"/>
    <w:rsid w:val="005306CC"/>
    <w:rsid w:val="00530C43"/>
    <w:rsid w:val="00530D80"/>
    <w:rsid w:val="00530E20"/>
    <w:rsid w:val="00530FAF"/>
    <w:rsid w:val="0053129F"/>
    <w:rsid w:val="005313CA"/>
    <w:rsid w:val="00531A6C"/>
    <w:rsid w:val="00531D9C"/>
    <w:rsid w:val="00531ED6"/>
    <w:rsid w:val="005321FB"/>
    <w:rsid w:val="0053235E"/>
    <w:rsid w:val="00532883"/>
    <w:rsid w:val="00532A56"/>
    <w:rsid w:val="00532A6D"/>
    <w:rsid w:val="005331C2"/>
    <w:rsid w:val="00533548"/>
    <w:rsid w:val="00533D56"/>
    <w:rsid w:val="00533F2A"/>
    <w:rsid w:val="005342D9"/>
    <w:rsid w:val="0053435E"/>
    <w:rsid w:val="00534507"/>
    <w:rsid w:val="00534761"/>
    <w:rsid w:val="00534B59"/>
    <w:rsid w:val="00534ED4"/>
    <w:rsid w:val="005353AE"/>
    <w:rsid w:val="005359ED"/>
    <w:rsid w:val="00535DE1"/>
    <w:rsid w:val="00536455"/>
    <w:rsid w:val="0053661E"/>
    <w:rsid w:val="00536759"/>
    <w:rsid w:val="00536D3D"/>
    <w:rsid w:val="00536F16"/>
    <w:rsid w:val="00537C62"/>
    <w:rsid w:val="00537D11"/>
    <w:rsid w:val="00537DB1"/>
    <w:rsid w:val="00537F75"/>
    <w:rsid w:val="0054012C"/>
    <w:rsid w:val="0054065A"/>
    <w:rsid w:val="005407EA"/>
    <w:rsid w:val="00540B70"/>
    <w:rsid w:val="00540D8B"/>
    <w:rsid w:val="005410A8"/>
    <w:rsid w:val="00541C8C"/>
    <w:rsid w:val="00541D74"/>
    <w:rsid w:val="00541F68"/>
    <w:rsid w:val="0054283D"/>
    <w:rsid w:val="00542B7F"/>
    <w:rsid w:val="00542D1F"/>
    <w:rsid w:val="00543190"/>
    <w:rsid w:val="00543701"/>
    <w:rsid w:val="00543FA9"/>
    <w:rsid w:val="0054416F"/>
    <w:rsid w:val="00544FF1"/>
    <w:rsid w:val="0054501A"/>
    <w:rsid w:val="00545238"/>
    <w:rsid w:val="00545905"/>
    <w:rsid w:val="005464C1"/>
    <w:rsid w:val="005468EF"/>
    <w:rsid w:val="00546970"/>
    <w:rsid w:val="00546A61"/>
    <w:rsid w:val="005470FE"/>
    <w:rsid w:val="00547BA5"/>
    <w:rsid w:val="005502B3"/>
    <w:rsid w:val="005507EB"/>
    <w:rsid w:val="005508FD"/>
    <w:rsid w:val="00550A7F"/>
    <w:rsid w:val="00550D7E"/>
    <w:rsid w:val="00551888"/>
    <w:rsid w:val="00551B78"/>
    <w:rsid w:val="00551F0D"/>
    <w:rsid w:val="0055231A"/>
    <w:rsid w:val="00552670"/>
    <w:rsid w:val="0055273E"/>
    <w:rsid w:val="00552819"/>
    <w:rsid w:val="00552CDC"/>
    <w:rsid w:val="00553013"/>
    <w:rsid w:val="0055342B"/>
    <w:rsid w:val="0055348A"/>
    <w:rsid w:val="00553620"/>
    <w:rsid w:val="005536A8"/>
    <w:rsid w:val="0055380E"/>
    <w:rsid w:val="0055381B"/>
    <w:rsid w:val="00553F78"/>
    <w:rsid w:val="0055413D"/>
    <w:rsid w:val="005542C8"/>
    <w:rsid w:val="005546A8"/>
    <w:rsid w:val="00554736"/>
    <w:rsid w:val="005548B2"/>
    <w:rsid w:val="005549AA"/>
    <w:rsid w:val="00554CAD"/>
    <w:rsid w:val="00554E19"/>
    <w:rsid w:val="0055535B"/>
    <w:rsid w:val="00555678"/>
    <w:rsid w:val="00555930"/>
    <w:rsid w:val="005559E3"/>
    <w:rsid w:val="00555E6B"/>
    <w:rsid w:val="00556172"/>
    <w:rsid w:val="00556381"/>
    <w:rsid w:val="005564DF"/>
    <w:rsid w:val="00556E7A"/>
    <w:rsid w:val="00556EAA"/>
    <w:rsid w:val="00556F4F"/>
    <w:rsid w:val="00556FCE"/>
    <w:rsid w:val="005571D4"/>
    <w:rsid w:val="00557229"/>
    <w:rsid w:val="0055746A"/>
    <w:rsid w:val="00557851"/>
    <w:rsid w:val="00557D42"/>
    <w:rsid w:val="00557E49"/>
    <w:rsid w:val="005601A4"/>
    <w:rsid w:val="00560B96"/>
    <w:rsid w:val="00560C1A"/>
    <w:rsid w:val="00560FE4"/>
    <w:rsid w:val="0056121F"/>
    <w:rsid w:val="0056122E"/>
    <w:rsid w:val="00561DFC"/>
    <w:rsid w:val="00562384"/>
    <w:rsid w:val="005633CE"/>
    <w:rsid w:val="005639C1"/>
    <w:rsid w:val="00564127"/>
    <w:rsid w:val="00564148"/>
    <w:rsid w:val="00564302"/>
    <w:rsid w:val="0056490E"/>
    <w:rsid w:val="00564E2E"/>
    <w:rsid w:val="00564FD2"/>
    <w:rsid w:val="005651DD"/>
    <w:rsid w:val="0056538F"/>
    <w:rsid w:val="00565853"/>
    <w:rsid w:val="00566B78"/>
    <w:rsid w:val="00566E79"/>
    <w:rsid w:val="0056701D"/>
    <w:rsid w:val="005670F7"/>
    <w:rsid w:val="00567A15"/>
    <w:rsid w:val="00570248"/>
    <w:rsid w:val="0057053A"/>
    <w:rsid w:val="00570714"/>
    <w:rsid w:val="005708CC"/>
    <w:rsid w:val="00570A50"/>
    <w:rsid w:val="00570A9D"/>
    <w:rsid w:val="00570BD5"/>
    <w:rsid w:val="00570D81"/>
    <w:rsid w:val="00570F77"/>
    <w:rsid w:val="00572505"/>
    <w:rsid w:val="0057295B"/>
    <w:rsid w:val="00573730"/>
    <w:rsid w:val="0057432B"/>
    <w:rsid w:val="005746DF"/>
    <w:rsid w:val="00574793"/>
    <w:rsid w:val="00574ACD"/>
    <w:rsid w:val="00574B33"/>
    <w:rsid w:val="00574BD1"/>
    <w:rsid w:val="005754D2"/>
    <w:rsid w:val="00575F29"/>
    <w:rsid w:val="005763A2"/>
    <w:rsid w:val="0057646B"/>
    <w:rsid w:val="00576528"/>
    <w:rsid w:val="00576659"/>
    <w:rsid w:val="005768DA"/>
    <w:rsid w:val="005772AC"/>
    <w:rsid w:val="0057797F"/>
    <w:rsid w:val="00577A62"/>
    <w:rsid w:val="00577C1F"/>
    <w:rsid w:val="00580424"/>
    <w:rsid w:val="005804B2"/>
    <w:rsid w:val="005808BC"/>
    <w:rsid w:val="00580AB7"/>
    <w:rsid w:val="00580B34"/>
    <w:rsid w:val="005814B6"/>
    <w:rsid w:val="00582047"/>
    <w:rsid w:val="00582114"/>
    <w:rsid w:val="005821DA"/>
    <w:rsid w:val="00582809"/>
    <w:rsid w:val="00582962"/>
    <w:rsid w:val="00582A15"/>
    <w:rsid w:val="00582CC8"/>
    <w:rsid w:val="0058328B"/>
    <w:rsid w:val="0058349F"/>
    <w:rsid w:val="005835FE"/>
    <w:rsid w:val="0058402E"/>
    <w:rsid w:val="0058465A"/>
    <w:rsid w:val="00584871"/>
    <w:rsid w:val="00584CB8"/>
    <w:rsid w:val="00584EC7"/>
    <w:rsid w:val="00585957"/>
    <w:rsid w:val="00586423"/>
    <w:rsid w:val="005867A3"/>
    <w:rsid w:val="005867AB"/>
    <w:rsid w:val="00586CF6"/>
    <w:rsid w:val="00586F43"/>
    <w:rsid w:val="00586FF6"/>
    <w:rsid w:val="005876D4"/>
    <w:rsid w:val="005877DF"/>
    <w:rsid w:val="00587915"/>
    <w:rsid w:val="0058798C"/>
    <w:rsid w:val="005900FA"/>
    <w:rsid w:val="005902A1"/>
    <w:rsid w:val="00590525"/>
    <w:rsid w:val="00590BE2"/>
    <w:rsid w:val="00591170"/>
    <w:rsid w:val="005913D0"/>
    <w:rsid w:val="00591465"/>
    <w:rsid w:val="00591833"/>
    <w:rsid w:val="005918B3"/>
    <w:rsid w:val="00592044"/>
    <w:rsid w:val="0059213D"/>
    <w:rsid w:val="00592164"/>
    <w:rsid w:val="0059271C"/>
    <w:rsid w:val="00592A07"/>
    <w:rsid w:val="00592A7D"/>
    <w:rsid w:val="005935A4"/>
    <w:rsid w:val="0059371D"/>
    <w:rsid w:val="005940BF"/>
    <w:rsid w:val="00594771"/>
    <w:rsid w:val="005948C2"/>
    <w:rsid w:val="00594B03"/>
    <w:rsid w:val="00594FE8"/>
    <w:rsid w:val="005950B2"/>
    <w:rsid w:val="005958C6"/>
    <w:rsid w:val="00595DCA"/>
    <w:rsid w:val="00595DD0"/>
    <w:rsid w:val="00595DF5"/>
    <w:rsid w:val="00595EF1"/>
    <w:rsid w:val="0059604F"/>
    <w:rsid w:val="00596B3B"/>
    <w:rsid w:val="00596EB7"/>
    <w:rsid w:val="00597160"/>
    <w:rsid w:val="0059773C"/>
    <w:rsid w:val="0059775E"/>
    <w:rsid w:val="0059779B"/>
    <w:rsid w:val="00597939"/>
    <w:rsid w:val="005A0089"/>
    <w:rsid w:val="005A054A"/>
    <w:rsid w:val="005A0597"/>
    <w:rsid w:val="005A06A6"/>
    <w:rsid w:val="005A190E"/>
    <w:rsid w:val="005A1AC2"/>
    <w:rsid w:val="005A1E13"/>
    <w:rsid w:val="005A1E53"/>
    <w:rsid w:val="005A1EB6"/>
    <w:rsid w:val="005A209A"/>
    <w:rsid w:val="005A272F"/>
    <w:rsid w:val="005A27F6"/>
    <w:rsid w:val="005A2D72"/>
    <w:rsid w:val="005A2E9B"/>
    <w:rsid w:val="005A2F56"/>
    <w:rsid w:val="005A3276"/>
    <w:rsid w:val="005A38B4"/>
    <w:rsid w:val="005A39C7"/>
    <w:rsid w:val="005A3B62"/>
    <w:rsid w:val="005A42DA"/>
    <w:rsid w:val="005A49A1"/>
    <w:rsid w:val="005A4CDD"/>
    <w:rsid w:val="005A4F0B"/>
    <w:rsid w:val="005A514C"/>
    <w:rsid w:val="005A5622"/>
    <w:rsid w:val="005A5845"/>
    <w:rsid w:val="005A5D98"/>
    <w:rsid w:val="005A5EAA"/>
    <w:rsid w:val="005A5EC0"/>
    <w:rsid w:val="005A662D"/>
    <w:rsid w:val="005A7554"/>
    <w:rsid w:val="005A78AE"/>
    <w:rsid w:val="005A7CBF"/>
    <w:rsid w:val="005A7E19"/>
    <w:rsid w:val="005B041C"/>
    <w:rsid w:val="005B06AD"/>
    <w:rsid w:val="005B0B9F"/>
    <w:rsid w:val="005B1409"/>
    <w:rsid w:val="005B159C"/>
    <w:rsid w:val="005B1793"/>
    <w:rsid w:val="005B18C0"/>
    <w:rsid w:val="005B2200"/>
    <w:rsid w:val="005B2700"/>
    <w:rsid w:val="005B30A9"/>
    <w:rsid w:val="005B331E"/>
    <w:rsid w:val="005B3426"/>
    <w:rsid w:val="005B35D7"/>
    <w:rsid w:val="005B392A"/>
    <w:rsid w:val="005B39DE"/>
    <w:rsid w:val="005B3A71"/>
    <w:rsid w:val="005B3AA3"/>
    <w:rsid w:val="005B3D02"/>
    <w:rsid w:val="005B4183"/>
    <w:rsid w:val="005B42EE"/>
    <w:rsid w:val="005B474F"/>
    <w:rsid w:val="005B5198"/>
    <w:rsid w:val="005B52EB"/>
    <w:rsid w:val="005B56FD"/>
    <w:rsid w:val="005B66C7"/>
    <w:rsid w:val="005B67D9"/>
    <w:rsid w:val="005B6F83"/>
    <w:rsid w:val="005B6FCB"/>
    <w:rsid w:val="005B7517"/>
    <w:rsid w:val="005B79B0"/>
    <w:rsid w:val="005B7C66"/>
    <w:rsid w:val="005C0236"/>
    <w:rsid w:val="005C02BA"/>
    <w:rsid w:val="005C0305"/>
    <w:rsid w:val="005C0602"/>
    <w:rsid w:val="005C082E"/>
    <w:rsid w:val="005C0838"/>
    <w:rsid w:val="005C087A"/>
    <w:rsid w:val="005C09A3"/>
    <w:rsid w:val="005C0D2B"/>
    <w:rsid w:val="005C15EF"/>
    <w:rsid w:val="005C194A"/>
    <w:rsid w:val="005C1A36"/>
    <w:rsid w:val="005C1F2E"/>
    <w:rsid w:val="005C2EBA"/>
    <w:rsid w:val="005C50C1"/>
    <w:rsid w:val="005C544C"/>
    <w:rsid w:val="005C562E"/>
    <w:rsid w:val="005C5997"/>
    <w:rsid w:val="005C6199"/>
    <w:rsid w:val="005C6D06"/>
    <w:rsid w:val="005C6FFF"/>
    <w:rsid w:val="005C74FB"/>
    <w:rsid w:val="005C775D"/>
    <w:rsid w:val="005C7B84"/>
    <w:rsid w:val="005C7D5F"/>
    <w:rsid w:val="005C7F89"/>
    <w:rsid w:val="005D04B5"/>
    <w:rsid w:val="005D0A33"/>
    <w:rsid w:val="005D0BD2"/>
    <w:rsid w:val="005D10CC"/>
    <w:rsid w:val="005D13A6"/>
    <w:rsid w:val="005D1602"/>
    <w:rsid w:val="005D168C"/>
    <w:rsid w:val="005D1697"/>
    <w:rsid w:val="005D17E2"/>
    <w:rsid w:val="005D1AEF"/>
    <w:rsid w:val="005D1F4A"/>
    <w:rsid w:val="005D2172"/>
    <w:rsid w:val="005D21F2"/>
    <w:rsid w:val="005D22CE"/>
    <w:rsid w:val="005D2F62"/>
    <w:rsid w:val="005D461D"/>
    <w:rsid w:val="005D481A"/>
    <w:rsid w:val="005D48FF"/>
    <w:rsid w:val="005D57E4"/>
    <w:rsid w:val="005D5F66"/>
    <w:rsid w:val="005D60BF"/>
    <w:rsid w:val="005D69E7"/>
    <w:rsid w:val="005D6AF5"/>
    <w:rsid w:val="005D6B46"/>
    <w:rsid w:val="005D6B62"/>
    <w:rsid w:val="005D6C1B"/>
    <w:rsid w:val="005D6FA1"/>
    <w:rsid w:val="005D6FE1"/>
    <w:rsid w:val="005D7398"/>
    <w:rsid w:val="005D78DA"/>
    <w:rsid w:val="005E00E8"/>
    <w:rsid w:val="005E031F"/>
    <w:rsid w:val="005E094C"/>
    <w:rsid w:val="005E09FD"/>
    <w:rsid w:val="005E0CAE"/>
    <w:rsid w:val="005E1566"/>
    <w:rsid w:val="005E17C9"/>
    <w:rsid w:val="005E1D60"/>
    <w:rsid w:val="005E2306"/>
    <w:rsid w:val="005E385F"/>
    <w:rsid w:val="005E3909"/>
    <w:rsid w:val="005E3D84"/>
    <w:rsid w:val="005E445F"/>
    <w:rsid w:val="005E4A5A"/>
    <w:rsid w:val="005E4EB1"/>
    <w:rsid w:val="005E526F"/>
    <w:rsid w:val="005E54EA"/>
    <w:rsid w:val="005E592B"/>
    <w:rsid w:val="005E59A3"/>
    <w:rsid w:val="005E59BE"/>
    <w:rsid w:val="005E5B81"/>
    <w:rsid w:val="005E5EEF"/>
    <w:rsid w:val="005E6010"/>
    <w:rsid w:val="005E629D"/>
    <w:rsid w:val="005E6405"/>
    <w:rsid w:val="005E659A"/>
    <w:rsid w:val="005E698E"/>
    <w:rsid w:val="005E6A4D"/>
    <w:rsid w:val="005E6C18"/>
    <w:rsid w:val="005E6D10"/>
    <w:rsid w:val="005E6F17"/>
    <w:rsid w:val="005E7303"/>
    <w:rsid w:val="005E732C"/>
    <w:rsid w:val="005E77BF"/>
    <w:rsid w:val="005E7A80"/>
    <w:rsid w:val="005E7BBA"/>
    <w:rsid w:val="005E7C4F"/>
    <w:rsid w:val="005F025E"/>
    <w:rsid w:val="005F065D"/>
    <w:rsid w:val="005F1319"/>
    <w:rsid w:val="005F147D"/>
    <w:rsid w:val="005F1482"/>
    <w:rsid w:val="005F1957"/>
    <w:rsid w:val="005F1A1D"/>
    <w:rsid w:val="005F1E6F"/>
    <w:rsid w:val="005F2B48"/>
    <w:rsid w:val="005F2BE2"/>
    <w:rsid w:val="005F2CB1"/>
    <w:rsid w:val="005F3025"/>
    <w:rsid w:val="005F3492"/>
    <w:rsid w:val="005F3A40"/>
    <w:rsid w:val="005F3B0E"/>
    <w:rsid w:val="005F42FF"/>
    <w:rsid w:val="005F4460"/>
    <w:rsid w:val="005F457E"/>
    <w:rsid w:val="005F51C1"/>
    <w:rsid w:val="005F52B2"/>
    <w:rsid w:val="005F5799"/>
    <w:rsid w:val="005F5B70"/>
    <w:rsid w:val="005F5D80"/>
    <w:rsid w:val="005F5F56"/>
    <w:rsid w:val="005F618C"/>
    <w:rsid w:val="005F66B5"/>
    <w:rsid w:val="005F67BD"/>
    <w:rsid w:val="005F6F5E"/>
    <w:rsid w:val="005F70BD"/>
    <w:rsid w:val="005F731B"/>
    <w:rsid w:val="005F76B1"/>
    <w:rsid w:val="005F775A"/>
    <w:rsid w:val="005F7CBC"/>
    <w:rsid w:val="00600075"/>
    <w:rsid w:val="00600375"/>
    <w:rsid w:val="00600A41"/>
    <w:rsid w:val="00600F0C"/>
    <w:rsid w:val="006012BC"/>
    <w:rsid w:val="0060224B"/>
    <w:rsid w:val="0060283C"/>
    <w:rsid w:val="0060294D"/>
    <w:rsid w:val="006029D9"/>
    <w:rsid w:val="00602D23"/>
    <w:rsid w:val="00602D75"/>
    <w:rsid w:val="00602FA7"/>
    <w:rsid w:val="00602FE4"/>
    <w:rsid w:val="0060382D"/>
    <w:rsid w:val="0060383E"/>
    <w:rsid w:val="0060388E"/>
    <w:rsid w:val="00603EDF"/>
    <w:rsid w:val="0060493F"/>
    <w:rsid w:val="00604C00"/>
    <w:rsid w:val="00604E76"/>
    <w:rsid w:val="00604E8E"/>
    <w:rsid w:val="00604F14"/>
    <w:rsid w:val="00605556"/>
    <w:rsid w:val="0060555A"/>
    <w:rsid w:val="006058A6"/>
    <w:rsid w:val="00605911"/>
    <w:rsid w:val="00605D1F"/>
    <w:rsid w:val="00605FA2"/>
    <w:rsid w:val="006066F2"/>
    <w:rsid w:val="00606815"/>
    <w:rsid w:val="006068E9"/>
    <w:rsid w:val="00606D1F"/>
    <w:rsid w:val="00606D3D"/>
    <w:rsid w:val="00606FDF"/>
    <w:rsid w:val="00607229"/>
    <w:rsid w:val="006073A4"/>
    <w:rsid w:val="00607F56"/>
    <w:rsid w:val="0061007D"/>
    <w:rsid w:val="00611276"/>
    <w:rsid w:val="00611434"/>
    <w:rsid w:val="006116A6"/>
    <w:rsid w:val="00611A77"/>
    <w:rsid w:val="00611B83"/>
    <w:rsid w:val="00611F85"/>
    <w:rsid w:val="00612140"/>
    <w:rsid w:val="0061297E"/>
    <w:rsid w:val="00612B4F"/>
    <w:rsid w:val="00612D39"/>
    <w:rsid w:val="00612DE0"/>
    <w:rsid w:val="00612DFE"/>
    <w:rsid w:val="00612F14"/>
    <w:rsid w:val="00613257"/>
    <w:rsid w:val="006137B1"/>
    <w:rsid w:val="00613A8C"/>
    <w:rsid w:val="00613C31"/>
    <w:rsid w:val="00613DAD"/>
    <w:rsid w:val="00613E43"/>
    <w:rsid w:val="006140F6"/>
    <w:rsid w:val="006147CD"/>
    <w:rsid w:val="00615904"/>
    <w:rsid w:val="006160F2"/>
    <w:rsid w:val="00616481"/>
    <w:rsid w:val="00616730"/>
    <w:rsid w:val="006167B5"/>
    <w:rsid w:val="00616B93"/>
    <w:rsid w:val="006177CE"/>
    <w:rsid w:val="00617943"/>
    <w:rsid w:val="00617B82"/>
    <w:rsid w:val="00617E41"/>
    <w:rsid w:val="00620194"/>
    <w:rsid w:val="00620550"/>
    <w:rsid w:val="006208EA"/>
    <w:rsid w:val="00620A71"/>
    <w:rsid w:val="00620D49"/>
    <w:rsid w:val="00620D80"/>
    <w:rsid w:val="00621656"/>
    <w:rsid w:val="006219BB"/>
    <w:rsid w:val="00621C35"/>
    <w:rsid w:val="00621D2B"/>
    <w:rsid w:val="00622014"/>
    <w:rsid w:val="006226E0"/>
    <w:rsid w:val="00622CBA"/>
    <w:rsid w:val="00623100"/>
    <w:rsid w:val="006233E7"/>
    <w:rsid w:val="006234A6"/>
    <w:rsid w:val="00623750"/>
    <w:rsid w:val="00623D92"/>
    <w:rsid w:val="00623DDD"/>
    <w:rsid w:val="00624070"/>
    <w:rsid w:val="006243C8"/>
    <w:rsid w:val="00624461"/>
    <w:rsid w:val="0062448E"/>
    <w:rsid w:val="006245F2"/>
    <w:rsid w:val="006248D3"/>
    <w:rsid w:val="006249DC"/>
    <w:rsid w:val="0062569F"/>
    <w:rsid w:val="00625CBD"/>
    <w:rsid w:val="00625D28"/>
    <w:rsid w:val="0062613C"/>
    <w:rsid w:val="006262D0"/>
    <w:rsid w:val="00626B8F"/>
    <w:rsid w:val="006272F1"/>
    <w:rsid w:val="006274AB"/>
    <w:rsid w:val="00627AB9"/>
    <w:rsid w:val="00630001"/>
    <w:rsid w:val="00630156"/>
    <w:rsid w:val="006301EB"/>
    <w:rsid w:val="006304D8"/>
    <w:rsid w:val="0063069C"/>
    <w:rsid w:val="006307CD"/>
    <w:rsid w:val="00630A9F"/>
    <w:rsid w:val="00630F29"/>
    <w:rsid w:val="006310AD"/>
    <w:rsid w:val="006310D3"/>
    <w:rsid w:val="0063117B"/>
    <w:rsid w:val="006311B3"/>
    <w:rsid w:val="0063126C"/>
    <w:rsid w:val="0063135F"/>
    <w:rsid w:val="00631565"/>
    <w:rsid w:val="00632110"/>
    <w:rsid w:val="006325D4"/>
    <w:rsid w:val="006327EB"/>
    <w:rsid w:val="0063284C"/>
    <w:rsid w:val="00632A14"/>
    <w:rsid w:val="00632DCB"/>
    <w:rsid w:val="00633271"/>
    <w:rsid w:val="0063366A"/>
    <w:rsid w:val="00633B74"/>
    <w:rsid w:val="00634D3C"/>
    <w:rsid w:val="00635037"/>
    <w:rsid w:val="00635609"/>
    <w:rsid w:val="006357EA"/>
    <w:rsid w:val="00635994"/>
    <w:rsid w:val="006360C2"/>
    <w:rsid w:val="00636398"/>
    <w:rsid w:val="00636453"/>
    <w:rsid w:val="006368D3"/>
    <w:rsid w:val="0063707E"/>
    <w:rsid w:val="00637557"/>
    <w:rsid w:val="00637766"/>
    <w:rsid w:val="006377EC"/>
    <w:rsid w:val="006378CE"/>
    <w:rsid w:val="006379B0"/>
    <w:rsid w:val="00637A5F"/>
    <w:rsid w:val="00640471"/>
    <w:rsid w:val="00640B25"/>
    <w:rsid w:val="00640C69"/>
    <w:rsid w:val="00640E32"/>
    <w:rsid w:val="006411CA"/>
    <w:rsid w:val="0064151F"/>
    <w:rsid w:val="00641533"/>
    <w:rsid w:val="00641B70"/>
    <w:rsid w:val="0064208D"/>
    <w:rsid w:val="006420D7"/>
    <w:rsid w:val="00642113"/>
    <w:rsid w:val="0064229E"/>
    <w:rsid w:val="0064251E"/>
    <w:rsid w:val="0064288A"/>
    <w:rsid w:val="00642BC5"/>
    <w:rsid w:val="00642F77"/>
    <w:rsid w:val="00643475"/>
    <w:rsid w:val="00643739"/>
    <w:rsid w:val="0064396A"/>
    <w:rsid w:val="00643C36"/>
    <w:rsid w:val="00643FD5"/>
    <w:rsid w:val="0064414F"/>
    <w:rsid w:val="0064417F"/>
    <w:rsid w:val="00644264"/>
    <w:rsid w:val="0064455E"/>
    <w:rsid w:val="00644825"/>
    <w:rsid w:val="00645389"/>
    <w:rsid w:val="006455E4"/>
    <w:rsid w:val="00645667"/>
    <w:rsid w:val="00645AD8"/>
    <w:rsid w:val="00645D44"/>
    <w:rsid w:val="0064607A"/>
    <w:rsid w:val="0064624E"/>
    <w:rsid w:val="00646DB5"/>
    <w:rsid w:val="00646E6A"/>
    <w:rsid w:val="00646FB9"/>
    <w:rsid w:val="006470DC"/>
    <w:rsid w:val="006471C0"/>
    <w:rsid w:val="00647FB1"/>
    <w:rsid w:val="006502C4"/>
    <w:rsid w:val="0065050D"/>
    <w:rsid w:val="0065081C"/>
    <w:rsid w:val="00650AB9"/>
    <w:rsid w:val="00650CA0"/>
    <w:rsid w:val="00651086"/>
    <w:rsid w:val="00651089"/>
    <w:rsid w:val="0065120E"/>
    <w:rsid w:val="00651235"/>
    <w:rsid w:val="00651661"/>
    <w:rsid w:val="006520B0"/>
    <w:rsid w:val="006523A8"/>
    <w:rsid w:val="00652A08"/>
    <w:rsid w:val="00652D7C"/>
    <w:rsid w:val="00652E2F"/>
    <w:rsid w:val="006535EC"/>
    <w:rsid w:val="00653821"/>
    <w:rsid w:val="006538A3"/>
    <w:rsid w:val="00653DCB"/>
    <w:rsid w:val="00653EC7"/>
    <w:rsid w:val="00653F4E"/>
    <w:rsid w:val="0065430D"/>
    <w:rsid w:val="00654A95"/>
    <w:rsid w:val="00654DA9"/>
    <w:rsid w:val="00655295"/>
    <w:rsid w:val="006552CF"/>
    <w:rsid w:val="00655733"/>
    <w:rsid w:val="00655ACD"/>
    <w:rsid w:val="006560C0"/>
    <w:rsid w:val="006561BC"/>
    <w:rsid w:val="00656A92"/>
    <w:rsid w:val="00656DDE"/>
    <w:rsid w:val="006571C0"/>
    <w:rsid w:val="00657617"/>
    <w:rsid w:val="00657BD1"/>
    <w:rsid w:val="00657E14"/>
    <w:rsid w:val="0066011D"/>
    <w:rsid w:val="006607C0"/>
    <w:rsid w:val="006613A6"/>
    <w:rsid w:val="0066149B"/>
    <w:rsid w:val="00661E84"/>
    <w:rsid w:val="00661EE4"/>
    <w:rsid w:val="00661F56"/>
    <w:rsid w:val="006627A2"/>
    <w:rsid w:val="0066294D"/>
    <w:rsid w:val="00662EAC"/>
    <w:rsid w:val="006634E6"/>
    <w:rsid w:val="00663A24"/>
    <w:rsid w:val="00663DC5"/>
    <w:rsid w:val="006645D4"/>
    <w:rsid w:val="006650FA"/>
    <w:rsid w:val="00665269"/>
    <w:rsid w:val="006655EE"/>
    <w:rsid w:val="006656BD"/>
    <w:rsid w:val="00665CA0"/>
    <w:rsid w:val="00665E3E"/>
    <w:rsid w:val="0066621D"/>
    <w:rsid w:val="006663E2"/>
    <w:rsid w:val="006664CE"/>
    <w:rsid w:val="0066682E"/>
    <w:rsid w:val="00666949"/>
    <w:rsid w:val="00666966"/>
    <w:rsid w:val="00666C62"/>
    <w:rsid w:val="00666C85"/>
    <w:rsid w:val="00666E84"/>
    <w:rsid w:val="006677FA"/>
    <w:rsid w:val="006678F0"/>
    <w:rsid w:val="0066797E"/>
    <w:rsid w:val="00667A81"/>
    <w:rsid w:val="00667A89"/>
    <w:rsid w:val="00667ADE"/>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1AAB"/>
    <w:rsid w:val="0067218F"/>
    <w:rsid w:val="00672549"/>
    <w:rsid w:val="0067311B"/>
    <w:rsid w:val="006741F2"/>
    <w:rsid w:val="006743A7"/>
    <w:rsid w:val="0067469A"/>
    <w:rsid w:val="00674CC3"/>
    <w:rsid w:val="0067528F"/>
    <w:rsid w:val="00675993"/>
    <w:rsid w:val="006759F4"/>
    <w:rsid w:val="00675B4B"/>
    <w:rsid w:val="00675BD0"/>
    <w:rsid w:val="00675C43"/>
    <w:rsid w:val="00675C72"/>
    <w:rsid w:val="00676681"/>
    <w:rsid w:val="006768E9"/>
    <w:rsid w:val="006769C5"/>
    <w:rsid w:val="00676DA0"/>
    <w:rsid w:val="006771F9"/>
    <w:rsid w:val="006775D4"/>
    <w:rsid w:val="006776D7"/>
    <w:rsid w:val="006777EC"/>
    <w:rsid w:val="00677B52"/>
    <w:rsid w:val="00677C31"/>
    <w:rsid w:val="0068034D"/>
    <w:rsid w:val="006806FA"/>
    <w:rsid w:val="0068080A"/>
    <w:rsid w:val="00681003"/>
    <w:rsid w:val="006813F4"/>
    <w:rsid w:val="00681452"/>
    <w:rsid w:val="0068174B"/>
    <w:rsid w:val="006817C9"/>
    <w:rsid w:val="0068180E"/>
    <w:rsid w:val="0068221D"/>
    <w:rsid w:val="00682826"/>
    <w:rsid w:val="00682D35"/>
    <w:rsid w:val="00682FE0"/>
    <w:rsid w:val="006839CB"/>
    <w:rsid w:val="00683EBD"/>
    <w:rsid w:val="00683ECE"/>
    <w:rsid w:val="00683F8F"/>
    <w:rsid w:val="0068411C"/>
    <w:rsid w:val="00684288"/>
    <w:rsid w:val="006842DA"/>
    <w:rsid w:val="006847E9"/>
    <w:rsid w:val="00684888"/>
    <w:rsid w:val="00684BC5"/>
    <w:rsid w:val="00684C80"/>
    <w:rsid w:val="00685671"/>
    <w:rsid w:val="006858EE"/>
    <w:rsid w:val="00685A6A"/>
    <w:rsid w:val="00685DDA"/>
    <w:rsid w:val="00686065"/>
    <w:rsid w:val="0068658F"/>
    <w:rsid w:val="00686707"/>
    <w:rsid w:val="0068671A"/>
    <w:rsid w:val="0068683D"/>
    <w:rsid w:val="00686E30"/>
    <w:rsid w:val="00686EDF"/>
    <w:rsid w:val="006871E3"/>
    <w:rsid w:val="006909C7"/>
    <w:rsid w:val="00690B63"/>
    <w:rsid w:val="00690D53"/>
    <w:rsid w:val="00690E10"/>
    <w:rsid w:val="00691263"/>
    <w:rsid w:val="006912B6"/>
    <w:rsid w:val="006915B0"/>
    <w:rsid w:val="006916C9"/>
    <w:rsid w:val="006918E2"/>
    <w:rsid w:val="00692245"/>
    <w:rsid w:val="006925C1"/>
    <w:rsid w:val="00692709"/>
    <w:rsid w:val="00692F1B"/>
    <w:rsid w:val="00693104"/>
    <w:rsid w:val="0069324D"/>
    <w:rsid w:val="00693791"/>
    <w:rsid w:val="00693FFC"/>
    <w:rsid w:val="0069408A"/>
    <w:rsid w:val="00694696"/>
    <w:rsid w:val="00694B8A"/>
    <w:rsid w:val="00694EA1"/>
    <w:rsid w:val="00694FA9"/>
    <w:rsid w:val="006958FD"/>
    <w:rsid w:val="00695B28"/>
    <w:rsid w:val="00695B85"/>
    <w:rsid w:val="00695CAA"/>
    <w:rsid w:val="00695FC2"/>
    <w:rsid w:val="00695FCF"/>
    <w:rsid w:val="00695FF2"/>
    <w:rsid w:val="0069650E"/>
    <w:rsid w:val="00696949"/>
    <w:rsid w:val="00696B14"/>
    <w:rsid w:val="00696DC0"/>
    <w:rsid w:val="00697052"/>
    <w:rsid w:val="00697060"/>
    <w:rsid w:val="006973EF"/>
    <w:rsid w:val="0069748B"/>
    <w:rsid w:val="006974FC"/>
    <w:rsid w:val="00697F41"/>
    <w:rsid w:val="006A0004"/>
    <w:rsid w:val="006A05E6"/>
    <w:rsid w:val="006A0A89"/>
    <w:rsid w:val="006A102C"/>
    <w:rsid w:val="006A1352"/>
    <w:rsid w:val="006A17F3"/>
    <w:rsid w:val="006A1EB1"/>
    <w:rsid w:val="006A20CE"/>
    <w:rsid w:val="006A2356"/>
    <w:rsid w:val="006A25FF"/>
    <w:rsid w:val="006A296B"/>
    <w:rsid w:val="006A30D0"/>
    <w:rsid w:val="006A3797"/>
    <w:rsid w:val="006A423E"/>
    <w:rsid w:val="006A46FB"/>
    <w:rsid w:val="006A54A2"/>
    <w:rsid w:val="006A5664"/>
    <w:rsid w:val="006A59B2"/>
    <w:rsid w:val="006A5B61"/>
    <w:rsid w:val="006A5BE4"/>
    <w:rsid w:val="006A5CE1"/>
    <w:rsid w:val="006A5E28"/>
    <w:rsid w:val="006A5F6A"/>
    <w:rsid w:val="006A6183"/>
    <w:rsid w:val="006A697B"/>
    <w:rsid w:val="006A6A69"/>
    <w:rsid w:val="006A73C7"/>
    <w:rsid w:val="006A73FC"/>
    <w:rsid w:val="006A77B6"/>
    <w:rsid w:val="006A798D"/>
    <w:rsid w:val="006A7AFF"/>
    <w:rsid w:val="006A7CAA"/>
    <w:rsid w:val="006B0032"/>
    <w:rsid w:val="006B018C"/>
    <w:rsid w:val="006B02E5"/>
    <w:rsid w:val="006B03A7"/>
    <w:rsid w:val="006B0743"/>
    <w:rsid w:val="006B0E92"/>
    <w:rsid w:val="006B109B"/>
    <w:rsid w:val="006B1816"/>
    <w:rsid w:val="006B18B8"/>
    <w:rsid w:val="006B1A6C"/>
    <w:rsid w:val="006B1B5E"/>
    <w:rsid w:val="006B1EA8"/>
    <w:rsid w:val="006B2099"/>
    <w:rsid w:val="006B22C9"/>
    <w:rsid w:val="006B33C4"/>
    <w:rsid w:val="006B3FE8"/>
    <w:rsid w:val="006B40CE"/>
    <w:rsid w:val="006B424B"/>
    <w:rsid w:val="006B458A"/>
    <w:rsid w:val="006B49B7"/>
    <w:rsid w:val="006B4DCD"/>
    <w:rsid w:val="006B50CF"/>
    <w:rsid w:val="006B5A97"/>
    <w:rsid w:val="006B5B47"/>
    <w:rsid w:val="006B6277"/>
    <w:rsid w:val="006B62B3"/>
    <w:rsid w:val="006B6B5F"/>
    <w:rsid w:val="006B6E5C"/>
    <w:rsid w:val="006B6FE1"/>
    <w:rsid w:val="006B74A4"/>
    <w:rsid w:val="006B7646"/>
    <w:rsid w:val="006B7715"/>
    <w:rsid w:val="006B7A80"/>
    <w:rsid w:val="006B7EA7"/>
    <w:rsid w:val="006C00C1"/>
    <w:rsid w:val="006C010F"/>
    <w:rsid w:val="006C03B8"/>
    <w:rsid w:val="006C03D7"/>
    <w:rsid w:val="006C042E"/>
    <w:rsid w:val="006C04A3"/>
    <w:rsid w:val="006C0647"/>
    <w:rsid w:val="006C0C32"/>
    <w:rsid w:val="006C0D88"/>
    <w:rsid w:val="006C1464"/>
    <w:rsid w:val="006C15AE"/>
    <w:rsid w:val="006C1D55"/>
    <w:rsid w:val="006C23E5"/>
    <w:rsid w:val="006C32FE"/>
    <w:rsid w:val="006C34AF"/>
    <w:rsid w:val="006C40F3"/>
    <w:rsid w:val="006C4501"/>
    <w:rsid w:val="006C4568"/>
    <w:rsid w:val="006C4772"/>
    <w:rsid w:val="006C48F7"/>
    <w:rsid w:val="006C5085"/>
    <w:rsid w:val="006C51C8"/>
    <w:rsid w:val="006C52A2"/>
    <w:rsid w:val="006C5B78"/>
    <w:rsid w:val="006C5D96"/>
    <w:rsid w:val="006C5EC9"/>
    <w:rsid w:val="006C6059"/>
    <w:rsid w:val="006C61A8"/>
    <w:rsid w:val="006C66C6"/>
    <w:rsid w:val="006C6B8F"/>
    <w:rsid w:val="006C72A2"/>
    <w:rsid w:val="006C7522"/>
    <w:rsid w:val="006C7B7B"/>
    <w:rsid w:val="006C7FE8"/>
    <w:rsid w:val="006C7FFE"/>
    <w:rsid w:val="006D03E6"/>
    <w:rsid w:val="006D072A"/>
    <w:rsid w:val="006D0A11"/>
    <w:rsid w:val="006D1545"/>
    <w:rsid w:val="006D17E0"/>
    <w:rsid w:val="006D18C3"/>
    <w:rsid w:val="006D1A5D"/>
    <w:rsid w:val="006D1C20"/>
    <w:rsid w:val="006D22C7"/>
    <w:rsid w:val="006D29DE"/>
    <w:rsid w:val="006D33E5"/>
    <w:rsid w:val="006D35D4"/>
    <w:rsid w:val="006D38D1"/>
    <w:rsid w:val="006D39F5"/>
    <w:rsid w:val="006D3CB6"/>
    <w:rsid w:val="006D43D5"/>
    <w:rsid w:val="006D46E4"/>
    <w:rsid w:val="006D4745"/>
    <w:rsid w:val="006D4904"/>
    <w:rsid w:val="006D494C"/>
    <w:rsid w:val="006D4DE8"/>
    <w:rsid w:val="006D4EF4"/>
    <w:rsid w:val="006D5369"/>
    <w:rsid w:val="006D56EA"/>
    <w:rsid w:val="006D5876"/>
    <w:rsid w:val="006D6250"/>
    <w:rsid w:val="006D6A7C"/>
    <w:rsid w:val="006D6F08"/>
    <w:rsid w:val="006D72B1"/>
    <w:rsid w:val="006D76CA"/>
    <w:rsid w:val="006D7DBF"/>
    <w:rsid w:val="006D7F13"/>
    <w:rsid w:val="006E0057"/>
    <w:rsid w:val="006E00DB"/>
    <w:rsid w:val="006E0266"/>
    <w:rsid w:val="006E03E3"/>
    <w:rsid w:val="006E062C"/>
    <w:rsid w:val="006E067D"/>
    <w:rsid w:val="006E0681"/>
    <w:rsid w:val="006E0A41"/>
    <w:rsid w:val="006E0FC0"/>
    <w:rsid w:val="006E1203"/>
    <w:rsid w:val="006E1461"/>
    <w:rsid w:val="006E193A"/>
    <w:rsid w:val="006E1BB2"/>
    <w:rsid w:val="006E1C82"/>
    <w:rsid w:val="006E1CB3"/>
    <w:rsid w:val="006E1E1F"/>
    <w:rsid w:val="006E248A"/>
    <w:rsid w:val="006E280E"/>
    <w:rsid w:val="006E28B7"/>
    <w:rsid w:val="006E2A9B"/>
    <w:rsid w:val="006E2D84"/>
    <w:rsid w:val="006E3310"/>
    <w:rsid w:val="006E3314"/>
    <w:rsid w:val="006E3770"/>
    <w:rsid w:val="006E3C29"/>
    <w:rsid w:val="006E3F3A"/>
    <w:rsid w:val="006E4B4E"/>
    <w:rsid w:val="006E4D88"/>
    <w:rsid w:val="006E4E39"/>
    <w:rsid w:val="006E5445"/>
    <w:rsid w:val="006E565E"/>
    <w:rsid w:val="006E5706"/>
    <w:rsid w:val="006E5A8F"/>
    <w:rsid w:val="006E6010"/>
    <w:rsid w:val="006E673D"/>
    <w:rsid w:val="006E6A09"/>
    <w:rsid w:val="006E6A62"/>
    <w:rsid w:val="006E6A8D"/>
    <w:rsid w:val="006E71FA"/>
    <w:rsid w:val="006E7D3B"/>
    <w:rsid w:val="006F009A"/>
    <w:rsid w:val="006F0118"/>
    <w:rsid w:val="006F015B"/>
    <w:rsid w:val="006F0EC4"/>
    <w:rsid w:val="006F0ECE"/>
    <w:rsid w:val="006F1803"/>
    <w:rsid w:val="006F1AB6"/>
    <w:rsid w:val="006F1B70"/>
    <w:rsid w:val="006F1E32"/>
    <w:rsid w:val="006F2B1D"/>
    <w:rsid w:val="006F2E82"/>
    <w:rsid w:val="006F3131"/>
    <w:rsid w:val="006F341D"/>
    <w:rsid w:val="006F3CDE"/>
    <w:rsid w:val="006F463D"/>
    <w:rsid w:val="006F4F3D"/>
    <w:rsid w:val="006F5467"/>
    <w:rsid w:val="006F5880"/>
    <w:rsid w:val="006F58D4"/>
    <w:rsid w:val="006F5993"/>
    <w:rsid w:val="006F60D8"/>
    <w:rsid w:val="006F615D"/>
    <w:rsid w:val="006F6489"/>
    <w:rsid w:val="006F6523"/>
    <w:rsid w:val="006F6579"/>
    <w:rsid w:val="006F6582"/>
    <w:rsid w:val="006F68BE"/>
    <w:rsid w:val="0070051C"/>
    <w:rsid w:val="0070108D"/>
    <w:rsid w:val="007010A1"/>
    <w:rsid w:val="007010E2"/>
    <w:rsid w:val="00701708"/>
    <w:rsid w:val="00701E0E"/>
    <w:rsid w:val="0070219D"/>
    <w:rsid w:val="007021C8"/>
    <w:rsid w:val="00702869"/>
    <w:rsid w:val="00702F36"/>
    <w:rsid w:val="0070346E"/>
    <w:rsid w:val="00703CA9"/>
    <w:rsid w:val="00703E7E"/>
    <w:rsid w:val="00704EDB"/>
    <w:rsid w:val="00705068"/>
    <w:rsid w:val="007050FB"/>
    <w:rsid w:val="0070530F"/>
    <w:rsid w:val="0070537C"/>
    <w:rsid w:val="00705442"/>
    <w:rsid w:val="0070557E"/>
    <w:rsid w:val="007055C3"/>
    <w:rsid w:val="00706101"/>
    <w:rsid w:val="007062E5"/>
    <w:rsid w:val="00706388"/>
    <w:rsid w:val="007064A5"/>
    <w:rsid w:val="00706A45"/>
    <w:rsid w:val="00706A89"/>
    <w:rsid w:val="00706C3C"/>
    <w:rsid w:val="00706CF4"/>
    <w:rsid w:val="00707072"/>
    <w:rsid w:val="007073E5"/>
    <w:rsid w:val="007079B8"/>
    <w:rsid w:val="00707A81"/>
    <w:rsid w:val="00707D61"/>
    <w:rsid w:val="00710823"/>
    <w:rsid w:val="00710C6F"/>
    <w:rsid w:val="0071176C"/>
    <w:rsid w:val="0071180F"/>
    <w:rsid w:val="00711A0B"/>
    <w:rsid w:val="00712287"/>
    <w:rsid w:val="00712772"/>
    <w:rsid w:val="0071280A"/>
    <w:rsid w:val="007128CA"/>
    <w:rsid w:val="00712A48"/>
    <w:rsid w:val="00712BD4"/>
    <w:rsid w:val="00713459"/>
    <w:rsid w:val="00713E0A"/>
    <w:rsid w:val="00714299"/>
    <w:rsid w:val="007142A4"/>
    <w:rsid w:val="00714705"/>
    <w:rsid w:val="007148D3"/>
    <w:rsid w:val="00714C09"/>
    <w:rsid w:val="00714D87"/>
    <w:rsid w:val="00714F08"/>
    <w:rsid w:val="0071515D"/>
    <w:rsid w:val="00715681"/>
    <w:rsid w:val="00715B93"/>
    <w:rsid w:val="00715B9A"/>
    <w:rsid w:val="00715F7F"/>
    <w:rsid w:val="00715FD6"/>
    <w:rsid w:val="0071714D"/>
    <w:rsid w:val="00717260"/>
    <w:rsid w:val="0072169B"/>
    <w:rsid w:val="007218DB"/>
    <w:rsid w:val="007219AF"/>
    <w:rsid w:val="00721AF2"/>
    <w:rsid w:val="007223CC"/>
    <w:rsid w:val="00722573"/>
    <w:rsid w:val="007229C9"/>
    <w:rsid w:val="007229F9"/>
    <w:rsid w:val="007231A3"/>
    <w:rsid w:val="00723EEA"/>
    <w:rsid w:val="00724410"/>
    <w:rsid w:val="00724935"/>
    <w:rsid w:val="00724D2C"/>
    <w:rsid w:val="00724F34"/>
    <w:rsid w:val="007257D0"/>
    <w:rsid w:val="00725B20"/>
    <w:rsid w:val="00725F02"/>
    <w:rsid w:val="007262D5"/>
    <w:rsid w:val="00726EA6"/>
    <w:rsid w:val="00727208"/>
    <w:rsid w:val="00727547"/>
    <w:rsid w:val="00727599"/>
    <w:rsid w:val="007275BD"/>
    <w:rsid w:val="00727680"/>
    <w:rsid w:val="007279BD"/>
    <w:rsid w:val="0073036C"/>
    <w:rsid w:val="0073053B"/>
    <w:rsid w:val="0073078C"/>
    <w:rsid w:val="00730E76"/>
    <w:rsid w:val="00730F5E"/>
    <w:rsid w:val="007311B2"/>
    <w:rsid w:val="00731A0C"/>
    <w:rsid w:val="00731BC6"/>
    <w:rsid w:val="00732648"/>
    <w:rsid w:val="00732A61"/>
    <w:rsid w:val="00732DC0"/>
    <w:rsid w:val="00733DF6"/>
    <w:rsid w:val="00733E01"/>
    <w:rsid w:val="00733FCD"/>
    <w:rsid w:val="0073415A"/>
    <w:rsid w:val="007341BF"/>
    <w:rsid w:val="007341C9"/>
    <w:rsid w:val="00734215"/>
    <w:rsid w:val="007345F8"/>
    <w:rsid w:val="007348B1"/>
    <w:rsid w:val="00734FF7"/>
    <w:rsid w:val="007359CC"/>
    <w:rsid w:val="00735A51"/>
    <w:rsid w:val="00735B10"/>
    <w:rsid w:val="007362A6"/>
    <w:rsid w:val="007365E4"/>
    <w:rsid w:val="00736916"/>
    <w:rsid w:val="00736D7D"/>
    <w:rsid w:val="0073715D"/>
    <w:rsid w:val="007374CD"/>
    <w:rsid w:val="00737C03"/>
    <w:rsid w:val="0074038B"/>
    <w:rsid w:val="00740CC8"/>
    <w:rsid w:val="00740E58"/>
    <w:rsid w:val="0074136F"/>
    <w:rsid w:val="00741866"/>
    <w:rsid w:val="00741ABD"/>
    <w:rsid w:val="00741AC2"/>
    <w:rsid w:val="00741B72"/>
    <w:rsid w:val="00742FE5"/>
    <w:rsid w:val="007432E9"/>
    <w:rsid w:val="0074390C"/>
    <w:rsid w:val="00743BFF"/>
    <w:rsid w:val="00743D9A"/>
    <w:rsid w:val="00743FAE"/>
    <w:rsid w:val="00744484"/>
    <w:rsid w:val="007445A0"/>
    <w:rsid w:val="00744C8C"/>
    <w:rsid w:val="00744DD6"/>
    <w:rsid w:val="00744FE7"/>
    <w:rsid w:val="0074524B"/>
    <w:rsid w:val="0074527F"/>
    <w:rsid w:val="007454BF"/>
    <w:rsid w:val="00745546"/>
    <w:rsid w:val="00745B47"/>
    <w:rsid w:val="00745CFA"/>
    <w:rsid w:val="00746169"/>
    <w:rsid w:val="007465EA"/>
    <w:rsid w:val="007466E7"/>
    <w:rsid w:val="00746894"/>
    <w:rsid w:val="00746906"/>
    <w:rsid w:val="00747284"/>
    <w:rsid w:val="00747482"/>
    <w:rsid w:val="007474AC"/>
    <w:rsid w:val="007476F6"/>
    <w:rsid w:val="00747CF0"/>
    <w:rsid w:val="00747D8B"/>
    <w:rsid w:val="00747E9F"/>
    <w:rsid w:val="007501F2"/>
    <w:rsid w:val="00750379"/>
    <w:rsid w:val="007503FC"/>
    <w:rsid w:val="00750C70"/>
    <w:rsid w:val="00750DE5"/>
    <w:rsid w:val="00751228"/>
    <w:rsid w:val="0075123C"/>
    <w:rsid w:val="00751836"/>
    <w:rsid w:val="0075186A"/>
    <w:rsid w:val="007519EE"/>
    <w:rsid w:val="00751BEF"/>
    <w:rsid w:val="00752016"/>
    <w:rsid w:val="00752D0B"/>
    <w:rsid w:val="00752EB7"/>
    <w:rsid w:val="0075374F"/>
    <w:rsid w:val="00753AE4"/>
    <w:rsid w:val="00753CEF"/>
    <w:rsid w:val="00753CFE"/>
    <w:rsid w:val="0075420D"/>
    <w:rsid w:val="00754AA3"/>
    <w:rsid w:val="00754CB5"/>
    <w:rsid w:val="007555ED"/>
    <w:rsid w:val="00755682"/>
    <w:rsid w:val="00755C19"/>
    <w:rsid w:val="0075615A"/>
    <w:rsid w:val="0075639A"/>
    <w:rsid w:val="00756EE6"/>
    <w:rsid w:val="007571E1"/>
    <w:rsid w:val="00757944"/>
    <w:rsid w:val="00757B88"/>
    <w:rsid w:val="00757E2F"/>
    <w:rsid w:val="007600B0"/>
    <w:rsid w:val="007604B2"/>
    <w:rsid w:val="00760B26"/>
    <w:rsid w:val="00761526"/>
    <w:rsid w:val="0076166B"/>
    <w:rsid w:val="007619EC"/>
    <w:rsid w:val="00761EA0"/>
    <w:rsid w:val="00761FAF"/>
    <w:rsid w:val="0076200E"/>
    <w:rsid w:val="0076221D"/>
    <w:rsid w:val="0076233E"/>
    <w:rsid w:val="0076272F"/>
    <w:rsid w:val="00762860"/>
    <w:rsid w:val="00762883"/>
    <w:rsid w:val="00762AFD"/>
    <w:rsid w:val="00763883"/>
    <w:rsid w:val="00763E47"/>
    <w:rsid w:val="00763E86"/>
    <w:rsid w:val="007645B5"/>
    <w:rsid w:val="007646E5"/>
    <w:rsid w:val="007649BA"/>
    <w:rsid w:val="00764D11"/>
    <w:rsid w:val="00765281"/>
    <w:rsid w:val="00765A33"/>
    <w:rsid w:val="00766642"/>
    <w:rsid w:val="00766BAD"/>
    <w:rsid w:val="00766E52"/>
    <w:rsid w:val="00767972"/>
    <w:rsid w:val="007679C6"/>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A2"/>
    <w:rsid w:val="00772E4C"/>
    <w:rsid w:val="00772EBD"/>
    <w:rsid w:val="00773986"/>
    <w:rsid w:val="00773E58"/>
    <w:rsid w:val="007749A8"/>
    <w:rsid w:val="007749D6"/>
    <w:rsid w:val="00774FB1"/>
    <w:rsid w:val="007750F5"/>
    <w:rsid w:val="007755F2"/>
    <w:rsid w:val="00776078"/>
    <w:rsid w:val="007760B9"/>
    <w:rsid w:val="0077628D"/>
    <w:rsid w:val="00776971"/>
    <w:rsid w:val="007770A8"/>
    <w:rsid w:val="007805B8"/>
    <w:rsid w:val="00780A80"/>
    <w:rsid w:val="00780A89"/>
    <w:rsid w:val="0078115A"/>
    <w:rsid w:val="0078177E"/>
    <w:rsid w:val="00781836"/>
    <w:rsid w:val="007818E6"/>
    <w:rsid w:val="00781981"/>
    <w:rsid w:val="00781E54"/>
    <w:rsid w:val="0078229A"/>
    <w:rsid w:val="00782742"/>
    <w:rsid w:val="00782E26"/>
    <w:rsid w:val="00782EA7"/>
    <w:rsid w:val="0078304C"/>
    <w:rsid w:val="0078341E"/>
    <w:rsid w:val="00783514"/>
    <w:rsid w:val="00783673"/>
    <w:rsid w:val="0078378F"/>
    <w:rsid w:val="007841D8"/>
    <w:rsid w:val="007844A3"/>
    <w:rsid w:val="00784C6E"/>
    <w:rsid w:val="0078531E"/>
    <w:rsid w:val="00785490"/>
    <w:rsid w:val="00785B7E"/>
    <w:rsid w:val="00785C0E"/>
    <w:rsid w:val="00785E38"/>
    <w:rsid w:val="007860F3"/>
    <w:rsid w:val="00786187"/>
    <w:rsid w:val="007865A4"/>
    <w:rsid w:val="00787165"/>
    <w:rsid w:val="007901B4"/>
    <w:rsid w:val="00790F6D"/>
    <w:rsid w:val="007913C0"/>
    <w:rsid w:val="0079184A"/>
    <w:rsid w:val="00791AED"/>
    <w:rsid w:val="00791B2C"/>
    <w:rsid w:val="00791BD6"/>
    <w:rsid w:val="00791FCB"/>
    <w:rsid w:val="007923B3"/>
    <w:rsid w:val="007925EA"/>
    <w:rsid w:val="0079273F"/>
    <w:rsid w:val="00792D7B"/>
    <w:rsid w:val="00792DDA"/>
    <w:rsid w:val="0079354F"/>
    <w:rsid w:val="007938B9"/>
    <w:rsid w:val="00793CD8"/>
    <w:rsid w:val="00794078"/>
    <w:rsid w:val="007941E8"/>
    <w:rsid w:val="00794370"/>
    <w:rsid w:val="0079521B"/>
    <w:rsid w:val="00795C16"/>
    <w:rsid w:val="00795C92"/>
    <w:rsid w:val="00795DED"/>
    <w:rsid w:val="007961B5"/>
    <w:rsid w:val="00796231"/>
    <w:rsid w:val="007966F8"/>
    <w:rsid w:val="00796B7D"/>
    <w:rsid w:val="00797220"/>
    <w:rsid w:val="00797743"/>
    <w:rsid w:val="00797777"/>
    <w:rsid w:val="00797817"/>
    <w:rsid w:val="0079791D"/>
    <w:rsid w:val="00797A24"/>
    <w:rsid w:val="00797F5B"/>
    <w:rsid w:val="007A015C"/>
    <w:rsid w:val="007A03C2"/>
    <w:rsid w:val="007A0559"/>
    <w:rsid w:val="007A05F0"/>
    <w:rsid w:val="007A07C8"/>
    <w:rsid w:val="007A0A63"/>
    <w:rsid w:val="007A1386"/>
    <w:rsid w:val="007A13EB"/>
    <w:rsid w:val="007A19EF"/>
    <w:rsid w:val="007A1A97"/>
    <w:rsid w:val="007A1B70"/>
    <w:rsid w:val="007A1B9F"/>
    <w:rsid w:val="007A1CB3"/>
    <w:rsid w:val="007A1D7D"/>
    <w:rsid w:val="007A209F"/>
    <w:rsid w:val="007A20BC"/>
    <w:rsid w:val="007A2175"/>
    <w:rsid w:val="007A2EB1"/>
    <w:rsid w:val="007A306F"/>
    <w:rsid w:val="007A3429"/>
    <w:rsid w:val="007A3628"/>
    <w:rsid w:val="007A395F"/>
    <w:rsid w:val="007A3CAC"/>
    <w:rsid w:val="007A410C"/>
    <w:rsid w:val="007A43A6"/>
    <w:rsid w:val="007A4405"/>
    <w:rsid w:val="007A455C"/>
    <w:rsid w:val="007A4797"/>
    <w:rsid w:val="007A4AA7"/>
    <w:rsid w:val="007A4C1C"/>
    <w:rsid w:val="007A4DBE"/>
    <w:rsid w:val="007A541A"/>
    <w:rsid w:val="007A5491"/>
    <w:rsid w:val="007A58A6"/>
    <w:rsid w:val="007A5CC1"/>
    <w:rsid w:val="007A5E11"/>
    <w:rsid w:val="007A62AE"/>
    <w:rsid w:val="007A62B7"/>
    <w:rsid w:val="007A6680"/>
    <w:rsid w:val="007A68A0"/>
    <w:rsid w:val="007A699D"/>
    <w:rsid w:val="007A6CF5"/>
    <w:rsid w:val="007B02CB"/>
    <w:rsid w:val="007B05D6"/>
    <w:rsid w:val="007B0CD7"/>
    <w:rsid w:val="007B1179"/>
    <w:rsid w:val="007B152A"/>
    <w:rsid w:val="007B1783"/>
    <w:rsid w:val="007B17E0"/>
    <w:rsid w:val="007B1DF4"/>
    <w:rsid w:val="007B242B"/>
    <w:rsid w:val="007B2C10"/>
    <w:rsid w:val="007B326A"/>
    <w:rsid w:val="007B35B2"/>
    <w:rsid w:val="007B376F"/>
    <w:rsid w:val="007B3777"/>
    <w:rsid w:val="007B3D2D"/>
    <w:rsid w:val="007B4694"/>
    <w:rsid w:val="007B46F1"/>
    <w:rsid w:val="007B50AE"/>
    <w:rsid w:val="007B51DF"/>
    <w:rsid w:val="007B53DD"/>
    <w:rsid w:val="007B5530"/>
    <w:rsid w:val="007B5748"/>
    <w:rsid w:val="007B5830"/>
    <w:rsid w:val="007B5869"/>
    <w:rsid w:val="007B5C32"/>
    <w:rsid w:val="007B5E80"/>
    <w:rsid w:val="007B5F75"/>
    <w:rsid w:val="007B62B2"/>
    <w:rsid w:val="007B6457"/>
    <w:rsid w:val="007B68A7"/>
    <w:rsid w:val="007B6CA8"/>
    <w:rsid w:val="007B6CBB"/>
    <w:rsid w:val="007B70D2"/>
    <w:rsid w:val="007B781F"/>
    <w:rsid w:val="007B7EEF"/>
    <w:rsid w:val="007B7F5A"/>
    <w:rsid w:val="007C0266"/>
    <w:rsid w:val="007C02E6"/>
    <w:rsid w:val="007C05DD"/>
    <w:rsid w:val="007C0C0B"/>
    <w:rsid w:val="007C0E8E"/>
    <w:rsid w:val="007C1839"/>
    <w:rsid w:val="007C1875"/>
    <w:rsid w:val="007C1A5A"/>
    <w:rsid w:val="007C1E45"/>
    <w:rsid w:val="007C2571"/>
    <w:rsid w:val="007C2E6C"/>
    <w:rsid w:val="007C3369"/>
    <w:rsid w:val="007C347E"/>
    <w:rsid w:val="007C348A"/>
    <w:rsid w:val="007C3D18"/>
    <w:rsid w:val="007C5959"/>
    <w:rsid w:val="007C5FEA"/>
    <w:rsid w:val="007C60BF"/>
    <w:rsid w:val="007C6177"/>
    <w:rsid w:val="007C6558"/>
    <w:rsid w:val="007C6A07"/>
    <w:rsid w:val="007C6C2F"/>
    <w:rsid w:val="007C7189"/>
    <w:rsid w:val="007C71FD"/>
    <w:rsid w:val="007C74F4"/>
    <w:rsid w:val="007C75A1"/>
    <w:rsid w:val="007C7750"/>
    <w:rsid w:val="007C77A5"/>
    <w:rsid w:val="007C7F05"/>
    <w:rsid w:val="007D0088"/>
    <w:rsid w:val="007D01A8"/>
    <w:rsid w:val="007D03C3"/>
    <w:rsid w:val="007D04E5"/>
    <w:rsid w:val="007D06DF"/>
    <w:rsid w:val="007D07BA"/>
    <w:rsid w:val="007D0EFD"/>
    <w:rsid w:val="007D1408"/>
    <w:rsid w:val="007D16E2"/>
    <w:rsid w:val="007D1825"/>
    <w:rsid w:val="007D1A03"/>
    <w:rsid w:val="007D23AB"/>
    <w:rsid w:val="007D2E4D"/>
    <w:rsid w:val="007D31CB"/>
    <w:rsid w:val="007D39AB"/>
    <w:rsid w:val="007D412E"/>
    <w:rsid w:val="007D4866"/>
    <w:rsid w:val="007D4B22"/>
    <w:rsid w:val="007D4EC1"/>
    <w:rsid w:val="007D538D"/>
    <w:rsid w:val="007D57BF"/>
    <w:rsid w:val="007D5901"/>
    <w:rsid w:val="007D6045"/>
    <w:rsid w:val="007D6376"/>
    <w:rsid w:val="007D6A04"/>
    <w:rsid w:val="007D6D4C"/>
    <w:rsid w:val="007D7526"/>
    <w:rsid w:val="007D75B4"/>
    <w:rsid w:val="007D77C4"/>
    <w:rsid w:val="007D7820"/>
    <w:rsid w:val="007D7A14"/>
    <w:rsid w:val="007D7BCD"/>
    <w:rsid w:val="007D7CD5"/>
    <w:rsid w:val="007D7E75"/>
    <w:rsid w:val="007E01DA"/>
    <w:rsid w:val="007E03A0"/>
    <w:rsid w:val="007E0488"/>
    <w:rsid w:val="007E0946"/>
    <w:rsid w:val="007E0C54"/>
    <w:rsid w:val="007E1075"/>
    <w:rsid w:val="007E227C"/>
    <w:rsid w:val="007E22F3"/>
    <w:rsid w:val="007E2972"/>
    <w:rsid w:val="007E2B6B"/>
    <w:rsid w:val="007E2F83"/>
    <w:rsid w:val="007E352A"/>
    <w:rsid w:val="007E3F7C"/>
    <w:rsid w:val="007E4610"/>
    <w:rsid w:val="007E4715"/>
    <w:rsid w:val="007E4945"/>
    <w:rsid w:val="007E505B"/>
    <w:rsid w:val="007E57CB"/>
    <w:rsid w:val="007E5A61"/>
    <w:rsid w:val="007E65AC"/>
    <w:rsid w:val="007E688A"/>
    <w:rsid w:val="007E7091"/>
    <w:rsid w:val="007E7EDF"/>
    <w:rsid w:val="007F08CF"/>
    <w:rsid w:val="007F0B8E"/>
    <w:rsid w:val="007F1D10"/>
    <w:rsid w:val="007F2222"/>
    <w:rsid w:val="007F23AC"/>
    <w:rsid w:val="007F27E7"/>
    <w:rsid w:val="007F2C31"/>
    <w:rsid w:val="007F3D9C"/>
    <w:rsid w:val="007F40CA"/>
    <w:rsid w:val="007F4881"/>
    <w:rsid w:val="007F4A63"/>
    <w:rsid w:val="007F4B2D"/>
    <w:rsid w:val="007F4B9B"/>
    <w:rsid w:val="007F4D47"/>
    <w:rsid w:val="007F4DE4"/>
    <w:rsid w:val="007F4FA6"/>
    <w:rsid w:val="007F594E"/>
    <w:rsid w:val="007F6300"/>
    <w:rsid w:val="007F63A1"/>
    <w:rsid w:val="007F654F"/>
    <w:rsid w:val="007F665B"/>
    <w:rsid w:val="007F6B7E"/>
    <w:rsid w:val="007F7490"/>
    <w:rsid w:val="007F793A"/>
    <w:rsid w:val="007F7E75"/>
    <w:rsid w:val="00800464"/>
    <w:rsid w:val="00800548"/>
    <w:rsid w:val="0080060F"/>
    <w:rsid w:val="00800747"/>
    <w:rsid w:val="0080117F"/>
    <w:rsid w:val="00801A75"/>
    <w:rsid w:val="00801AA6"/>
    <w:rsid w:val="00801E74"/>
    <w:rsid w:val="00802014"/>
    <w:rsid w:val="008022F4"/>
    <w:rsid w:val="008027C6"/>
    <w:rsid w:val="0080287A"/>
    <w:rsid w:val="0080292B"/>
    <w:rsid w:val="00802B53"/>
    <w:rsid w:val="00802DC4"/>
    <w:rsid w:val="008034C8"/>
    <w:rsid w:val="0080392C"/>
    <w:rsid w:val="00803C2C"/>
    <w:rsid w:val="00803FAE"/>
    <w:rsid w:val="0080551D"/>
    <w:rsid w:val="008056E6"/>
    <w:rsid w:val="00805A16"/>
    <w:rsid w:val="00805A61"/>
    <w:rsid w:val="00805E6E"/>
    <w:rsid w:val="0080605F"/>
    <w:rsid w:val="00806C0F"/>
    <w:rsid w:val="00806CCD"/>
    <w:rsid w:val="008071CB"/>
    <w:rsid w:val="008073F4"/>
    <w:rsid w:val="0080761E"/>
    <w:rsid w:val="00807786"/>
    <w:rsid w:val="00807FAE"/>
    <w:rsid w:val="008102F8"/>
    <w:rsid w:val="0081050A"/>
    <w:rsid w:val="00810777"/>
    <w:rsid w:val="00810A0E"/>
    <w:rsid w:val="00810E71"/>
    <w:rsid w:val="008112D6"/>
    <w:rsid w:val="008113E8"/>
    <w:rsid w:val="00811657"/>
    <w:rsid w:val="00811809"/>
    <w:rsid w:val="00811BC9"/>
    <w:rsid w:val="00811CD7"/>
    <w:rsid w:val="00811DBA"/>
    <w:rsid w:val="00811FCB"/>
    <w:rsid w:val="008122B9"/>
    <w:rsid w:val="00812402"/>
    <w:rsid w:val="00812518"/>
    <w:rsid w:val="00812559"/>
    <w:rsid w:val="0081279C"/>
    <w:rsid w:val="008128BD"/>
    <w:rsid w:val="00812FEC"/>
    <w:rsid w:val="00813269"/>
    <w:rsid w:val="00814283"/>
    <w:rsid w:val="0081442B"/>
    <w:rsid w:val="00814645"/>
    <w:rsid w:val="0081481C"/>
    <w:rsid w:val="00814DA2"/>
    <w:rsid w:val="0081527F"/>
    <w:rsid w:val="00815869"/>
    <w:rsid w:val="008158D6"/>
    <w:rsid w:val="00815B5D"/>
    <w:rsid w:val="00815CA7"/>
    <w:rsid w:val="00816657"/>
    <w:rsid w:val="00816B2B"/>
    <w:rsid w:val="00816B70"/>
    <w:rsid w:val="00816E34"/>
    <w:rsid w:val="00817196"/>
    <w:rsid w:val="0081757A"/>
    <w:rsid w:val="008204A0"/>
    <w:rsid w:val="008204BC"/>
    <w:rsid w:val="008208E1"/>
    <w:rsid w:val="008212A7"/>
    <w:rsid w:val="0082174D"/>
    <w:rsid w:val="00821F6D"/>
    <w:rsid w:val="00822016"/>
    <w:rsid w:val="00822BA2"/>
    <w:rsid w:val="00822EC0"/>
    <w:rsid w:val="0082329E"/>
    <w:rsid w:val="00823472"/>
    <w:rsid w:val="008235DB"/>
    <w:rsid w:val="0082360B"/>
    <w:rsid w:val="008237B0"/>
    <w:rsid w:val="00823876"/>
    <w:rsid w:val="00823897"/>
    <w:rsid w:val="008242B5"/>
    <w:rsid w:val="008247A1"/>
    <w:rsid w:val="00824AB4"/>
    <w:rsid w:val="00824E00"/>
    <w:rsid w:val="00825C42"/>
    <w:rsid w:val="00825D25"/>
    <w:rsid w:val="00826356"/>
    <w:rsid w:val="008263A0"/>
    <w:rsid w:val="00826851"/>
    <w:rsid w:val="00826AA9"/>
    <w:rsid w:val="00826AF1"/>
    <w:rsid w:val="00826B54"/>
    <w:rsid w:val="00827142"/>
    <w:rsid w:val="00827325"/>
    <w:rsid w:val="0082787A"/>
    <w:rsid w:val="00827B8B"/>
    <w:rsid w:val="00827D6F"/>
    <w:rsid w:val="008303B9"/>
    <w:rsid w:val="0083075F"/>
    <w:rsid w:val="008307AF"/>
    <w:rsid w:val="008309E2"/>
    <w:rsid w:val="00830D32"/>
    <w:rsid w:val="00830DBD"/>
    <w:rsid w:val="0083116B"/>
    <w:rsid w:val="00831199"/>
    <w:rsid w:val="008312D8"/>
    <w:rsid w:val="00831508"/>
    <w:rsid w:val="0083155D"/>
    <w:rsid w:val="0083175D"/>
    <w:rsid w:val="00831A98"/>
    <w:rsid w:val="00831AB2"/>
    <w:rsid w:val="00831DA2"/>
    <w:rsid w:val="00831E7D"/>
    <w:rsid w:val="00832129"/>
    <w:rsid w:val="00832148"/>
    <w:rsid w:val="00832653"/>
    <w:rsid w:val="00832CAC"/>
    <w:rsid w:val="00832DF3"/>
    <w:rsid w:val="0083311F"/>
    <w:rsid w:val="00833219"/>
    <w:rsid w:val="0083352E"/>
    <w:rsid w:val="008336E8"/>
    <w:rsid w:val="00833953"/>
    <w:rsid w:val="00833A85"/>
    <w:rsid w:val="00833E2A"/>
    <w:rsid w:val="008341AC"/>
    <w:rsid w:val="008342A5"/>
    <w:rsid w:val="0083513F"/>
    <w:rsid w:val="00835923"/>
    <w:rsid w:val="008359D5"/>
    <w:rsid w:val="00835F53"/>
    <w:rsid w:val="00836173"/>
    <w:rsid w:val="008366F2"/>
    <w:rsid w:val="00836BD8"/>
    <w:rsid w:val="008376AC"/>
    <w:rsid w:val="0083789F"/>
    <w:rsid w:val="008378D2"/>
    <w:rsid w:val="00837B89"/>
    <w:rsid w:val="00837CDB"/>
    <w:rsid w:val="00837CF4"/>
    <w:rsid w:val="008404FD"/>
    <w:rsid w:val="00840599"/>
    <w:rsid w:val="00840647"/>
    <w:rsid w:val="0084086C"/>
    <w:rsid w:val="00840A99"/>
    <w:rsid w:val="00841093"/>
    <w:rsid w:val="00841541"/>
    <w:rsid w:val="008416A2"/>
    <w:rsid w:val="00841A46"/>
    <w:rsid w:val="008421A8"/>
    <w:rsid w:val="00842BCA"/>
    <w:rsid w:val="00842FFC"/>
    <w:rsid w:val="00843099"/>
    <w:rsid w:val="008434E1"/>
    <w:rsid w:val="00843959"/>
    <w:rsid w:val="00843F6D"/>
    <w:rsid w:val="008444E8"/>
    <w:rsid w:val="00844521"/>
    <w:rsid w:val="00844D4B"/>
    <w:rsid w:val="00844E49"/>
    <w:rsid w:val="00844E80"/>
    <w:rsid w:val="0084526D"/>
    <w:rsid w:val="008453B3"/>
    <w:rsid w:val="0084621E"/>
    <w:rsid w:val="0084661D"/>
    <w:rsid w:val="0084699C"/>
    <w:rsid w:val="00846AFF"/>
    <w:rsid w:val="00846CDE"/>
    <w:rsid w:val="00846FE7"/>
    <w:rsid w:val="0084726E"/>
    <w:rsid w:val="008474A5"/>
    <w:rsid w:val="00847745"/>
    <w:rsid w:val="00847EA2"/>
    <w:rsid w:val="008503F0"/>
    <w:rsid w:val="0085099B"/>
    <w:rsid w:val="00850AF6"/>
    <w:rsid w:val="00850CD3"/>
    <w:rsid w:val="0085144B"/>
    <w:rsid w:val="00851D1A"/>
    <w:rsid w:val="00851DCF"/>
    <w:rsid w:val="00852037"/>
    <w:rsid w:val="008521E4"/>
    <w:rsid w:val="00852862"/>
    <w:rsid w:val="00852FA2"/>
    <w:rsid w:val="008535D6"/>
    <w:rsid w:val="0085384C"/>
    <w:rsid w:val="00853EA3"/>
    <w:rsid w:val="008540F7"/>
    <w:rsid w:val="0085519B"/>
    <w:rsid w:val="008554D4"/>
    <w:rsid w:val="00856877"/>
    <w:rsid w:val="00856911"/>
    <w:rsid w:val="008575BF"/>
    <w:rsid w:val="00857664"/>
    <w:rsid w:val="00860009"/>
    <w:rsid w:val="008601A1"/>
    <w:rsid w:val="00860B55"/>
    <w:rsid w:val="00861767"/>
    <w:rsid w:val="00861994"/>
    <w:rsid w:val="00861D3D"/>
    <w:rsid w:val="00861E50"/>
    <w:rsid w:val="008620BF"/>
    <w:rsid w:val="00862487"/>
    <w:rsid w:val="008624D6"/>
    <w:rsid w:val="008625E3"/>
    <w:rsid w:val="008627B2"/>
    <w:rsid w:val="00862A34"/>
    <w:rsid w:val="00862B31"/>
    <w:rsid w:val="00862EAC"/>
    <w:rsid w:val="00863330"/>
    <w:rsid w:val="0086336C"/>
    <w:rsid w:val="00863B94"/>
    <w:rsid w:val="0086404D"/>
    <w:rsid w:val="008641D8"/>
    <w:rsid w:val="008642C6"/>
    <w:rsid w:val="00864523"/>
    <w:rsid w:val="0086470B"/>
    <w:rsid w:val="0086477F"/>
    <w:rsid w:val="00864D9C"/>
    <w:rsid w:val="008650D4"/>
    <w:rsid w:val="008657B6"/>
    <w:rsid w:val="00865C51"/>
    <w:rsid w:val="00865F2A"/>
    <w:rsid w:val="00866186"/>
    <w:rsid w:val="00866FC8"/>
    <w:rsid w:val="008676FD"/>
    <w:rsid w:val="008677FD"/>
    <w:rsid w:val="0086790C"/>
    <w:rsid w:val="00867BDF"/>
    <w:rsid w:val="00870067"/>
    <w:rsid w:val="008701ED"/>
    <w:rsid w:val="00870564"/>
    <w:rsid w:val="008706D4"/>
    <w:rsid w:val="008709A9"/>
    <w:rsid w:val="00870B0E"/>
    <w:rsid w:val="00870F8A"/>
    <w:rsid w:val="0087104B"/>
    <w:rsid w:val="008719A0"/>
    <w:rsid w:val="008719A4"/>
    <w:rsid w:val="00871D23"/>
    <w:rsid w:val="00872B9B"/>
    <w:rsid w:val="00872CB2"/>
    <w:rsid w:val="00872DB2"/>
    <w:rsid w:val="00872FAA"/>
    <w:rsid w:val="0087310D"/>
    <w:rsid w:val="008731FE"/>
    <w:rsid w:val="00873B50"/>
    <w:rsid w:val="00873EC4"/>
    <w:rsid w:val="00874312"/>
    <w:rsid w:val="0087437C"/>
    <w:rsid w:val="00874ACE"/>
    <w:rsid w:val="00874D17"/>
    <w:rsid w:val="008754CD"/>
    <w:rsid w:val="00875780"/>
    <w:rsid w:val="00875CD7"/>
    <w:rsid w:val="00875FFA"/>
    <w:rsid w:val="008769FB"/>
    <w:rsid w:val="00876B3E"/>
    <w:rsid w:val="00876B4D"/>
    <w:rsid w:val="00876BE1"/>
    <w:rsid w:val="0087779B"/>
    <w:rsid w:val="00877F18"/>
    <w:rsid w:val="00880AD1"/>
    <w:rsid w:val="00880C09"/>
    <w:rsid w:val="008810FF"/>
    <w:rsid w:val="00881840"/>
    <w:rsid w:val="00881E90"/>
    <w:rsid w:val="008822A2"/>
    <w:rsid w:val="008827F1"/>
    <w:rsid w:val="00882F3E"/>
    <w:rsid w:val="00883062"/>
    <w:rsid w:val="00883799"/>
    <w:rsid w:val="00883C12"/>
    <w:rsid w:val="0088498E"/>
    <w:rsid w:val="00884C56"/>
    <w:rsid w:val="00884F11"/>
    <w:rsid w:val="008852B9"/>
    <w:rsid w:val="00885500"/>
    <w:rsid w:val="00885A22"/>
    <w:rsid w:val="00885B79"/>
    <w:rsid w:val="00885CEB"/>
    <w:rsid w:val="008861C3"/>
    <w:rsid w:val="00886213"/>
    <w:rsid w:val="00886879"/>
    <w:rsid w:val="00886D0F"/>
    <w:rsid w:val="00886E55"/>
    <w:rsid w:val="00886EC2"/>
    <w:rsid w:val="00886FB8"/>
    <w:rsid w:val="0088725F"/>
    <w:rsid w:val="008873D5"/>
    <w:rsid w:val="008878F4"/>
    <w:rsid w:val="00887BC2"/>
    <w:rsid w:val="00887D86"/>
    <w:rsid w:val="008900FF"/>
    <w:rsid w:val="008902D0"/>
    <w:rsid w:val="008904B4"/>
    <w:rsid w:val="008904C8"/>
    <w:rsid w:val="00890874"/>
    <w:rsid w:val="00890969"/>
    <w:rsid w:val="00890B6A"/>
    <w:rsid w:val="00890FB2"/>
    <w:rsid w:val="0089192D"/>
    <w:rsid w:val="00891AAD"/>
    <w:rsid w:val="00891E55"/>
    <w:rsid w:val="00892F4C"/>
    <w:rsid w:val="008932A3"/>
    <w:rsid w:val="00893BBD"/>
    <w:rsid w:val="008940AB"/>
    <w:rsid w:val="00894177"/>
    <w:rsid w:val="008941E3"/>
    <w:rsid w:val="0089473F"/>
    <w:rsid w:val="00894A88"/>
    <w:rsid w:val="00894C1A"/>
    <w:rsid w:val="00895023"/>
    <w:rsid w:val="008951EB"/>
    <w:rsid w:val="00895386"/>
    <w:rsid w:val="00895928"/>
    <w:rsid w:val="00895939"/>
    <w:rsid w:val="00895ACE"/>
    <w:rsid w:val="0089644B"/>
    <w:rsid w:val="008967F2"/>
    <w:rsid w:val="00896C8D"/>
    <w:rsid w:val="00897353"/>
    <w:rsid w:val="0089742A"/>
    <w:rsid w:val="008975C7"/>
    <w:rsid w:val="00897690"/>
    <w:rsid w:val="00897BCC"/>
    <w:rsid w:val="00897BDD"/>
    <w:rsid w:val="008A0620"/>
    <w:rsid w:val="008A0970"/>
    <w:rsid w:val="008A0ED2"/>
    <w:rsid w:val="008A21FF"/>
    <w:rsid w:val="008A27A4"/>
    <w:rsid w:val="008A2CE2"/>
    <w:rsid w:val="008A2F2B"/>
    <w:rsid w:val="008A3012"/>
    <w:rsid w:val="008A30AC"/>
    <w:rsid w:val="008A3F08"/>
    <w:rsid w:val="008A44B8"/>
    <w:rsid w:val="008A48B0"/>
    <w:rsid w:val="008A48F1"/>
    <w:rsid w:val="008A49A3"/>
    <w:rsid w:val="008A4CBD"/>
    <w:rsid w:val="008A51A8"/>
    <w:rsid w:val="008A51AD"/>
    <w:rsid w:val="008A54C7"/>
    <w:rsid w:val="008A550B"/>
    <w:rsid w:val="008A56F6"/>
    <w:rsid w:val="008A658D"/>
    <w:rsid w:val="008A6690"/>
    <w:rsid w:val="008A6A49"/>
    <w:rsid w:val="008A6A4C"/>
    <w:rsid w:val="008A6C71"/>
    <w:rsid w:val="008A6E84"/>
    <w:rsid w:val="008A6E9C"/>
    <w:rsid w:val="008A71FC"/>
    <w:rsid w:val="008A7424"/>
    <w:rsid w:val="008A77D8"/>
    <w:rsid w:val="008A7A67"/>
    <w:rsid w:val="008A7C2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4262"/>
    <w:rsid w:val="008B45D4"/>
    <w:rsid w:val="008B49E3"/>
    <w:rsid w:val="008B4F70"/>
    <w:rsid w:val="008B51A0"/>
    <w:rsid w:val="008B52B0"/>
    <w:rsid w:val="008B58FB"/>
    <w:rsid w:val="008B592A"/>
    <w:rsid w:val="008B59A5"/>
    <w:rsid w:val="008B5CEB"/>
    <w:rsid w:val="008B5D44"/>
    <w:rsid w:val="008B5E80"/>
    <w:rsid w:val="008B61FE"/>
    <w:rsid w:val="008B6487"/>
    <w:rsid w:val="008B6EED"/>
    <w:rsid w:val="008B74F0"/>
    <w:rsid w:val="008B76FA"/>
    <w:rsid w:val="008B789D"/>
    <w:rsid w:val="008B7B5C"/>
    <w:rsid w:val="008B7E25"/>
    <w:rsid w:val="008C046E"/>
    <w:rsid w:val="008C0C99"/>
    <w:rsid w:val="008C0EE4"/>
    <w:rsid w:val="008C1089"/>
    <w:rsid w:val="008C13F5"/>
    <w:rsid w:val="008C1A45"/>
    <w:rsid w:val="008C1CD5"/>
    <w:rsid w:val="008C1D03"/>
    <w:rsid w:val="008C1E30"/>
    <w:rsid w:val="008C2017"/>
    <w:rsid w:val="008C218C"/>
    <w:rsid w:val="008C234A"/>
    <w:rsid w:val="008C2A19"/>
    <w:rsid w:val="008C2EBE"/>
    <w:rsid w:val="008C356F"/>
    <w:rsid w:val="008C3669"/>
    <w:rsid w:val="008C3B5E"/>
    <w:rsid w:val="008C46B5"/>
    <w:rsid w:val="008C4958"/>
    <w:rsid w:val="008C4BAA"/>
    <w:rsid w:val="008C50BB"/>
    <w:rsid w:val="008C5260"/>
    <w:rsid w:val="008C5526"/>
    <w:rsid w:val="008C563D"/>
    <w:rsid w:val="008C6445"/>
    <w:rsid w:val="008C6ACE"/>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599"/>
    <w:rsid w:val="008D2866"/>
    <w:rsid w:val="008D29C7"/>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5935"/>
    <w:rsid w:val="008D5BC3"/>
    <w:rsid w:val="008D5ED6"/>
    <w:rsid w:val="008D6D1A"/>
    <w:rsid w:val="008D7E4B"/>
    <w:rsid w:val="008E005B"/>
    <w:rsid w:val="008E065E"/>
    <w:rsid w:val="008E0927"/>
    <w:rsid w:val="008E1909"/>
    <w:rsid w:val="008E1CED"/>
    <w:rsid w:val="008E1D1A"/>
    <w:rsid w:val="008E1E44"/>
    <w:rsid w:val="008E2370"/>
    <w:rsid w:val="008E2E1C"/>
    <w:rsid w:val="008E35A3"/>
    <w:rsid w:val="008E3F73"/>
    <w:rsid w:val="008E4B90"/>
    <w:rsid w:val="008E50E4"/>
    <w:rsid w:val="008E5D22"/>
    <w:rsid w:val="008E5D92"/>
    <w:rsid w:val="008E6BAA"/>
    <w:rsid w:val="008E6BB9"/>
    <w:rsid w:val="008E6CDB"/>
    <w:rsid w:val="008E6DF5"/>
    <w:rsid w:val="008E7001"/>
    <w:rsid w:val="008E7050"/>
    <w:rsid w:val="008E7A27"/>
    <w:rsid w:val="008E7EF9"/>
    <w:rsid w:val="008F01A6"/>
    <w:rsid w:val="008F0232"/>
    <w:rsid w:val="008F06F9"/>
    <w:rsid w:val="008F07E5"/>
    <w:rsid w:val="008F0C04"/>
    <w:rsid w:val="008F180F"/>
    <w:rsid w:val="008F1C0C"/>
    <w:rsid w:val="008F1C4E"/>
    <w:rsid w:val="008F1CA6"/>
    <w:rsid w:val="008F1EAB"/>
    <w:rsid w:val="008F220A"/>
    <w:rsid w:val="008F223A"/>
    <w:rsid w:val="008F244C"/>
    <w:rsid w:val="008F2CAC"/>
    <w:rsid w:val="008F312C"/>
    <w:rsid w:val="008F33DC"/>
    <w:rsid w:val="008F3577"/>
    <w:rsid w:val="008F3ACD"/>
    <w:rsid w:val="008F40E2"/>
    <w:rsid w:val="008F413A"/>
    <w:rsid w:val="008F4340"/>
    <w:rsid w:val="008F44BA"/>
    <w:rsid w:val="008F46AA"/>
    <w:rsid w:val="008F477F"/>
    <w:rsid w:val="008F498B"/>
    <w:rsid w:val="008F4CF1"/>
    <w:rsid w:val="008F537A"/>
    <w:rsid w:val="008F5E3A"/>
    <w:rsid w:val="008F68A5"/>
    <w:rsid w:val="008F6A29"/>
    <w:rsid w:val="008F6F45"/>
    <w:rsid w:val="008F7013"/>
    <w:rsid w:val="008F7113"/>
    <w:rsid w:val="008F79AD"/>
    <w:rsid w:val="008F7B83"/>
    <w:rsid w:val="008F7CAD"/>
    <w:rsid w:val="0090011D"/>
    <w:rsid w:val="0090073D"/>
    <w:rsid w:val="0090133E"/>
    <w:rsid w:val="009015B0"/>
    <w:rsid w:val="0090192C"/>
    <w:rsid w:val="00901E6B"/>
    <w:rsid w:val="00902081"/>
    <w:rsid w:val="00902350"/>
    <w:rsid w:val="0090239D"/>
    <w:rsid w:val="009027A0"/>
    <w:rsid w:val="00902979"/>
    <w:rsid w:val="00902AA9"/>
    <w:rsid w:val="00902DD4"/>
    <w:rsid w:val="0090336B"/>
    <w:rsid w:val="00904EE5"/>
    <w:rsid w:val="00904FC1"/>
    <w:rsid w:val="0090514E"/>
    <w:rsid w:val="009053AA"/>
    <w:rsid w:val="00905A74"/>
    <w:rsid w:val="00906939"/>
    <w:rsid w:val="00906E3B"/>
    <w:rsid w:val="009070D1"/>
    <w:rsid w:val="00907215"/>
    <w:rsid w:val="009072BD"/>
    <w:rsid w:val="00907546"/>
    <w:rsid w:val="0090782F"/>
    <w:rsid w:val="00907D42"/>
    <w:rsid w:val="00910330"/>
    <w:rsid w:val="0091085D"/>
    <w:rsid w:val="00910B7D"/>
    <w:rsid w:val="00911039"/>
    <w:rsid w:val="0091165E"/>
    <w:rsid w:val="00911DFB"/>
    <w:rsid w:val="009121E1"/>
    <w:rsid w:val="009126AF"/>
    <w:rsid w:val="00913114"/>
    <w:rsid w:val="009131C5"/>
    <w:rsid w:val="009131FF"/>
    <w:rsid w:val="00913638"/>
    <w:rsid w:val="009139D9"/>
    <w:rsid w:val="00913FC0"/>
    <w:rsid w:val="00914276"/>
    <w:rsid w:val="00914587"/>
    <w:rsid w:val="0091497A"/>
    <w:rsid w:val="00914AD8"/>
    <w:rsid w:val="00914EDC"/>
    <w:rsid w:val="00915410"/>
    <w:rsid w:val="00915512"/>
    <w:rsid w:val="0091555E"/>
    <w:rsid w:val="00915F0F"/>
    <w:rsid w:val="00916079"/>
    <w:rsid w:val="0091639E"/>
    <w:rsid w:val="0091686D"/>
    <w:rsid w:val="009172CE"/>
    <w:rsid w:val="00917323"/>
    <w:rsid w:val="0091751E"/>
    <w:rsid w:val="00917CE9"/>
    <w:rsid w:val="00917F23"/>
    <w:rsid w:val="00917FCF"/>
    <w:rsid w:val="00920041"/>
    <w:rsid w:val="00920082"/>
    <w:rsid w:val="009200CA"/>
    <w:rsid w:val="00920143"/>
    <w:rsid w:val="009208C0"/>
    <w:rsid w:val="009209C0"/>
    <w:rsid w:val="00920BF2"/>
    <w:rsid w:val="00920CA1"/>
    <w:rsid w:val="009211A6"/>
    <w:rsid w:val="009212F8"/>
    <w:rsid w:val="00921721"/>
    <w:rsid w:val="00922010"/>
    <w:rsid w:val="009223D1"/>
    <w:rsid w:val="00922671"/>
    <w:rsid w:val="00922735"/>
    <w:rsid w:val="00922898"/>
    <w:rsid w:val="009228E1"/>
    <w:rsid w:val="00922A51"/>
    <w:rsid w:val="00922A8A"/>
    <w:rsid w:val="00923049"/>
    <w:rsid w:val="0092310C"/>
    <w:rsid w:val="00923AE3"/>
    <w:rsid w:val="00923CF5"/>
    <w:rsid w:val="0092400F"/>
    <w:rsid w:val="0092413D"/>
    <w:rsid w:val="00924801"/>
    <w:rsid w:val="00925006"/>
    <w:rsid w:val="00925429"/>
    <w:rsid w:val="00925D3B"/>
    <w:rsid w:val="00925F68"/>
    <w:rsid w:val="0092679B"/>
    <w:rsid w:val="00926BA1"/>
    <w:rsid w:val="00926BB7"/>
    <w:rsid w:val="00926F07"/>
    <w:rsid w:val="00926F8A"/>
    <w:rsid w:val="009272D4"/>
    <w:rsid w:val="00927974"/>
    <w:rsid w:val="00927AA6"/>
    <w:rsid w:val="00927C18"/>
    <w:rsid w:val="00927CBB"/>
    <w:rsid w:val="00927CE2"/>
    <w:rsid w:val="00927E84"/>
    <w:rsid w:val="00930221"/>
    <w:rsid w:val="00930340"/>
    <w:rsid w:val="0093062E"/>
    <w:rsid w:val="009311DC"/>
    <w:rsid w:val="009313FB"/>
    <w:rsid w:val="00931B0F"/>
    <w:rsid w:val="00931B3A"/>
    <w:rsid w:val="00931BD9"/>
    <w:rsid w:val="00931D65"/>
    <w:rsid w:val="00931F11"/>
    <w:rsid w:val="00931FC7"/>
    <w:rsid w:val="009324C4"/>
    <w:rsid w:val="00932CF3"/>
    <w:rsid w:val="00932D2D"/>
    <w:rsid w:val="00932DF8"/>
    <w:rsid w:val="00933A29"/>
    <w:rsid w:val="00933A57"/>
    <w:rsid w:val="00934334"/>
    <w:rsid w:val="00934365"/>
    <w:rsid w:val="00934839"/>
    <w:rsid w:val="00934A3B"/>
    <w:rsid w:val="0093502C"/>
    <w:rsid w:val="00935133"/>
    <w:rsid w:val="00935577"/>
    <w:rsid w:val="009355C2"/>
    <w:rsid w:val="00935AA7"/>
    <w:rsid w:val="00936759"/>
    <w:rsid w:val="009368F3"/>
    <w:rsid w:val="00940587"/>
    <w:rsid w:val="009405B4"/>
    <w:rsid w:val="00940B94"/>
    <w:rsid w:val="00940D0A"/>
    <w:rsid w:val="00940F1E"/>
    <w:rsid w:val="00940F4F"/>
    <w:rsid w:val="009414BA"/>
    <w:rsid w:val="009415DE"/>
    <w:rsid w:val="00941636"/>
    <w:rsid w:val="00941CFE"/>
    <w:rsid w:val="00941EF3"/>
    <w:rsid w:val="00942066"/>
    <w:rsid w:val="0094228F"/>
    <w:rsid w:val="009427C8"/>
    <w:rsid w:val="009429C0"/>
    <w:rsid w:val="00942BB7"/>
    <w:rsid w:val="00942D5C"/>
    <w:rsid w:val="00942EEB"/>
    <w:rsid w:val="00943074"/>
    <w:rsid w:val="00943568"/>
    <w:rsid w:val="00943742"/>
    <w:rsid w:val="009437D9"/>
    <w:rsid w:val="0094398E"/>
    <w:rsid w:val="00943EB3"/>
    <w:rsid w:val="00944E13"/>
    <w:rsid w:val="00944F03"/>
    <w:rsid w:val="009454D1"/>
    <w:rsid w:val="00945556"/>
    <w:rsid w:val="009456C6"/>
    <w:rsid w:val="00945AD6"/>
    <w:rsid w:val="00945C05"/>
    <w:rsid w:val="009463C4"/>
    <w:rsid w:val="00946620"/>
    <w:rsid w:val="009468FF"/>
    <w:rsid w:val="00946945"/>
    <w:rsid w:val="00946A6C"/>
    <w:rsid w:val="0094722D"/>
    <w:rsid w:val="0094740A"/>
    <w:rsid w:val="00947713"/>
    <w:rsid w:val="00947A26"/>
    <w:rsid w:val="00947F1E"/>
    <w:rsid w:val="0095012A"/>
    <w:rsid w:val="00950592"/>
    <w:rsid w:val="00950844"/>
    <w:rsid w:val="00950C5E"/>
    <w:rsid w:val="00950D12"/>
    <w:rsid w:val="00950DE7"/>
    <w:rsid w:val="00950E0F"/>
    <w:rsid w:val="00951B1F"/>
    <w:rsid w:val="009525C1"/>
    <w:rsid w:val="0095271D"/>
    <w:rsid w:val="0095306B"/>
    <w:rsid w:val="00953462"/>
    <w:rsid w:val="00953523"/>
    <w:rsid w:val="009538F5"/>
    <w:rsid w:val="00953920"/>
    <w:rsid w:val="00953D47"/>
    <w:rsid w:val="00953ED3"/>
    <w:rsid w:val="00954622"/>
    <w:rsid w:val="0095463E"/>
    <w:rsid w:val="00954AB3"/>
    <w:rsid w:val="0095537C"/>
    <w:rsid w:val="00955BD2"/>
    <w:rsid w:val="00955D63"/>
    <w:rsid w:val="00955ED4"/>
    <w:rsid w:val="00956021"/>
    <w:rsid w:val="009562D2"/>
    <w:rsid w:val="009567B4"/>
    <w:rsid w:val="0095681E"/>
    <w:rsid w:val="00956D76"/>
    <w:rsid w:val="00957041"/>
    <w:rsid w:val="009572D4"/>
    <w:rsid w:val="00957B91"/>
    <w:rsid w:val="00957C4E"/>
    <w:rsid w:val="00957C99"/>
    <w:rsid w:val="00957CC0"/>
    <w:rsid w:val="00960A1F"/>
    <w:rsid w:val="00960C4D"/>
    <w:rsid w:val="0096138E"/>
    <w:rsid w:val="009614A0"/>
    <w:rsid w:val="00961921"/>
    <w:rsid w:val="00961EF9"/>
    <w:rsid w:val="0096201B"/>
    <w:rsid w:val="009620D3"/>
    <w:rsid w:val="0096255A"/>
    <w:rsid w:val="00962905"/>
    <w:rsid w:val="00962BD7"/>
    <w:rsid w:val="009633B9"/>
    <w:rsid w:val="0096356B"/>
    <w:rsid w:val="009639B4"/>
    <w:rsid w:val="009640DA"/>
    <w:rsid w:val="0096430A"/>
    <w:rsid w:val="00964611"/>
    <w:rsid w:val="00965173"/>
    <w:rsid w:val="009651C1"/>
    <w:rsid w:val="00965214"/>
    <w:rsid w:val="0096554B"/>
    <w:rsid w:val="009656BF"/>
    <w:rsid w:val="0096584A"/>
    <w:rsid w:val="009660F3"/>
    <w:rsid w:val="009664BF"/>
    <w:rsid w:val="0096652E"/>
    <w:rsid w:val="00966657"/>
    <w:rsid w:val="0096693C"/>
    <w:rsid w:val="00966F73"/>
    <w:rsid w:val="00966FDA"/>
    <w:rsid w:val="0096735F"/>
    <w:rsid w:val="00967899"/>
    <w:rsid w:val="00967A70"/>
    <w:rsid w:val="00967FE4"/>
    <w:rsid w:val="00970051"/>
    <w:rsid w:val="009704DA"/>
    <w:rsid w:val="00970507"/>
    <w:rsid w:val="0097054C"/>
    <w:rsid w:val="0097069F"/>
    <w:rsid w:val="009708A3"/>
    <w:rsid w:val="00970BFB"/>
    <w:rsid w:val="00970C5E"/>
    <w:rsid w:val="00970F1D"/>
    <w:rsid w:val="00971064"/>
    <w:rsid w:val="00971D73"/>
    <w:rsid w:val="00971F08"/>
    <w:rsid w:val="009725B7"/>
    <w:rsid w:val="00972A14"/>
    <w:rsid w:val="00972CA5"/>
    <w:rsid w:val="00974BCC"/>
    <w:rsid w:val="00974D7E"/>
    <w:rsid w:val="0097513C"/>
    <w:rsid w:val="009753D2"/>
    <w:rsid w:val="00975483"/>
    <w:rsid w:val="00975666"/>
    <w:rsid w:val="009756D3"/>
    <w:rsid w:val="00975CC3"/>
    <w:rsid w:val="0097603D"/>
    <w:rsid w:val="009761A6"/>
    <w:rsid w:val="00976492"/>
    <w:rsid w:val="00976949"/>
    <w:rsid w:val="00977069"/>
    <w:rsid w:val="00977F18"/>
    <w:rsid w:val="00977F53"/>
    <w:rsid w:val="009800E8"/>
    <w:rsid w:val="00980477"/>
    <w:rsid w:val="009806E8"/>
    <w:rsid w:val="009807F0"/>
    <w:rsid w:val="00980B16"/>
    <w:rsid w:val="00980B60"/>
    <w:rsid w:val="00980DC4"/>
    <w:rsid w:val="00981191"/>
    <w:rsid w:val="009813DD"/>
    <w:rsid w:val="00981BC4"/>
    <w:rsid w:val="00982033"/>
    <w:rsid w:val="00982108"/>
    <w:rsid w:val="009825A9"/>
    <w:rsid w:val="0098286C"/>
    <w:rsid w:val="00982A71"/>
    <w:rsid w:val="00982EA3"/>
    <w:rsid w:val="00982F06"/>
    <w:rsid w:val="00983349"/>
    <w:rsid w:val="00984216"/>
    <w:rsid w:val="0098433C"/>
    <w:rsid w:val="009844BF"/>
    <w:rsid w:val="00984529"/>
    <w:rsid w:val="00984A96"/>
    <w:rsid w:val="00984C61"/>
    <w:rsid w:val="00984CB3"/>
    <w:rsid w:val="00985253"/>
    <w:rsid w:val="0098530B"/>
    <w:rsid w:val="009853B3"/>
    <w:rsid w:val="00985445"/>
    <w:rsid w:val="00985722"/>
    <w:rsid w:val="0098581F"/>
    <w:rsid w:val="00985A64"/>
    <w:rsid w:val="00985AA2"/>
    <w:rsid w:val="00985C78"/>
    <w:rsid w:val="00985CB1"/>
    <w:rsid w:val="0098604F"/>
    <w:rsid w:val="00987053"/>
    <w:rsid w:val="0098767B"/>
    <w:rsid w:val="00987B8F"/>
    <w:rsid w:val="00987C60"/>
    <w:rsid w:val="00987CE6"/>
    <w:rsid w:val="00990119"/>
    <w:rsid w:val="009904ED"/>
    <w:rsid w:val="00990630"/>
    <w:rsid w:val="009907D3"/>
    <w:rsid w:val="00990A5D"/>
    <w:rsid w:val="00990FD9"/>
    <w:rsid w:val="009916E4"/>
    <w:rsid w:val="00991761"/>
    <w:rsid w:val="0099186E"/>
    <w:rsid w:val="009919CA"/>
    <w:rsid w:val="00992985"/>
    <w:rsid w:val="00992E1C"/>
    <w:rsid w:val="0099454B"/>
    <w:rsid w:val="00994DCA"/>
    <w:rsid w:val="00994FF3"/>
    <w:rsid w:val="00995089"/>
    <w:rsid w:val="0099547B"/>
    <w:rsid w:val="00995515"/>
    <w:rsid w:val="00995524"/>
    <w:rsid w:val="0099561A"/>
    <w:rsid w:val="00995A7A"/>
    <w:rsid w:val="009960EC"/>
    <w:rsid w:val="009964AB"/>
    <w:rsid w:val="0099688A"/>
    <w:rsid w:val="00996D68"/>
    <w:rsid w:val="00996ED8"/>
    <w:rsid w:val="009970DD"/>
    <w:rsid w:val="00997245"/>
    <w:rsid w:val="009A0141"/>
    <w:rsid w:val="009A0465"/>
    <w:rsid w:val="009A09BD"/>
    <w:rsid w:val="009A0B84"/>
    <w:rsid w:val="009A0FBA"/>
    <w:rsid w:val="009A1098"/>
    <w:rsid w:val="009A1601"/>
    <w:rsid w:val="009A1681"/>
    <w:rsid w:val="009A191F"/>
    <w:rsid w:val="009A197A"/>
    <w:rsid w:val="009A1B33"/>
    <w:rsid w:val="009A1CA4"/>
    <w:rsid w:val="009A1ED4"/>
    <w:rsid w:val="009A28FF"/>
    <w:rsid w:val="009A2A42"/>
    <w:rsid w:val="009A2C07"/>
    <w:rsid w:val="009A3016"/>
    <w:rsid w:val="009A3BB6"/>
    <w:rsid w:val="009A41B9"/>
    <w:rsid w:val="009A462D"/>
    <w:rsid w:val="009A4A6C"/>
    <w:rsid w:val="009A4D32"/>
    <w:rsid w:val="009A4F92"/>
    <w:rsid w:val="009A50FE"/>
    <w:rsid w:val="009A5A1C"/>
    <w:rsid w:val="009A5CBA"/>
    <w:rsid w:val="009A6282"/>
    <w:rsid w:val="009A6433"/>
    <w:rsid w:val="009A64A4"/>
    <w:rsid w:val="009A64D0"/>
    <w:rsid w:val="009A6F2F"/>
    <w:rsid w:val="009A6FE4"/>
    <w:rsid w:val="009A74A0"/>
    <w:rsid w:val="009A75CB"/>
    <w:rsid w:val="009A7640"/>
    <w:rsid w:val="009A77BB"/>
    <w:rsid w:val="009A7AD5"/>
    <w:rsid w:val="009A7AE7"/>
    <w:rsid w:val="009A7E6D"/>
    <w:rsid w:val="009B01D0"/>
    <w:rsid w:val="009B0297"/>
    <w:rsid w:val="009B0309"/>
    <w:rsid w:val="009B0CCF"/>
    <w:rsid w:val="009B1D3F"/>
    <w:rsid w:val="009B1F30"/>
    <w:rsid w:val="009B2537"/>
    <w:rsid w:val="009B25F6"/>
    <w:rsid w:val="009B26CA"/>
    <w:rsid w:val="009B274A"/>
    <w:rsid w:val="009B365B"/>
    <w:rsid w:val="009B38F4"/>
    <w:rsid w:val="009B3AC2"/>
    <w:rsid w:val="009B406E"/>
    <w:rsid w:val="009B44AD"/>
    <w:rsid w:val="009B461C"/>
    <w:rsid w:val="009B46D9"/>
    <w:rsid w:val="009B477D"/>
    <w:rsid w:val="009B480F"/>
    <w:rsid w:val="009B4A9A"/>
    <w:rsid w:val="009B4CDF"/>
    <w:rsid w:val="009B4D3E"/>
    <w:rsid w:val="009B4DF4"/>
    <w:rsid w:val="009B53C4"/>
    <w:rsid w:val="009B5475"/>
    <w:rsid w:val="009B564E"/>
    <w:rsid w:val="009B5693"/>
    <w:rsid w:val="009B572D"/>
    <w:rsid w:val="009B5ECE"/>
    <w:rsid w:val="009B6365"/>
    <w:rsid w:val="009B684E"/>
    <w:rsid w:val="009B69D4"/>
    <w:rsid w:val="009B754C"/>
    <w:rsid w:val="009B774E"/>
    <w:rsid w:val="009B79C0"/>
    <w:rsid w:val="009B7E87"/>
    <w:rsid w:val="009C0169"/>
    <w:rsid w:val="009C0179"/>
    <w:rsid w:val="009C089C"/>
    <w:rsid w:val="009C107A"/>
    <w:rsid w:val="009C1679"/>
    <w:rsid w:val="009C1C13"/>
    <w:rsid w:val="009C2037"/>
    <w:rsid w:val="009C241D"/>
    <w:rsid w:val="009C251B"/>
    <w:rsid w:val="009C268D"/>
    <w:rsid w:val="009C27DD"/>
    <w:rsid w:val="009C2C93"/>
    <w:rsid w:val="009C3A10"/>
    <w:rsid w:val="009C3BBB"/>
    <w:rsid w:val="009C403E"/>
    <w:rsid w:val="009C47AB"/>
    <w:rsid w:val="009C484E"/>
    <w:rsid w:val="009C4A96"/>
    <w:rsid w:val="009C521D"/>
    <w:rsid w:val="009C5BBE"/>
    <w:rsid w:val="009C5E3B"/>
    <w:rsid w:val="009C5E79"/>
    <w:rsid w:val="009C605A"/>
    <w:rsid w:val="009C6D3C"/>
    <w:rsid w:val="009C6DEA"/>
    <w:rsid w:val="009C770F"/>
    <w:rsid w:val="009C781A"/>
    <w:rsid w:val="009D037C"/>
    <w:rsid w:val="009D03C8"/>
    <w:rsid w:val="009D05DA"/>
    <w:rsid w:val="009D0C46"/>
    <w:rsid w:val="009D0FEB"/>
    <w:rsid w:val="009D1513"/>
    <w:rsid w:val="009D1818"/>
    <w:rsid w:val="009D27AB"/>
    <w:rsid w:val="009D2A46"/>
    <w:rsid w:val="009D32F1"/>
    <w:rsid w:val="009D48F3"/>
    <w:rsid w:val="009D4919"/>
    <w:rsid w:val="009D4934"/>
    <w:rsid w:val="009D4FF0"/>
    <w:rsid w:val="009D5F0B"/>
    <w:rsid w:val="009D5FBA"/>
    <w:rsid w:val="009D6A63"/>
    <w:rsid w:val="009D703C"/>
    <w:rsid w:val="009D718F"/>
    <w:rsid w:val="009D7AB8"/>
    <w:rsid w:val="009D7ED4"/>
    <w:rsid w:val="009E0662"/>
    <w:rsid w:val="009E068F"/>
    <w:rsid w:val="009E0FE9"/>
    <w:rsid w:val="009E1261"/>
    <w:rsid w:val="009E14E0"/>
    <w:rsid w:val="009E1690"/>
    <w:rsid w:val="009E1734"/>
    <w:rsid w:val="009E1D55"/>
    <w:rsid w:val="009E1F43"/>
    <w:rsid w:val="009E2563"/>
    <w:rsid w:val="009E2570"/>
    <w:rsid w:val="009E35DB"/>
    <w:rsid w:val="009E360E"/>
    <w:rsid w:val="009E367B"/>
    <w:rsid w:val="009E3B46"/>
    <w:rsid w:val="009E40BC"/>
    <w:rsid w:val="009E43A2"/>
    <w:rsid w:val="009E47A3"/>
    <w:rsid w:val="009E489F"/>
    <w:rsid w:val="009E519C"/>
    <w:rsid w:val="009E5990"/>
    <w:rsid w:val="009E5ACA"/>
    <w:rsid w:val="009E66BC"/>
    <w:rsid w:val="009E6C74"/>
    <w:rsid w:val="009E6EE1"/>
    <w:rsid w:val="009E7094"/>
    <w:rsid w:val="009E7127"/>
    <w:rsid w:val="009E7626"/>
    <w:rsid w:val="009E778B"/>
    <w:rsid w:val="009E77B2"/>
    <w:rsid w:val="009E78FB"/>
    <w:rsid w:val="009E7A49"/>
    <w:rsid w:val="009E7AA9"/>
    <w:rsid w:val="009E7D3E"/>
    <w:rsid w:val="009E7EBE"/>
    <w:rsid w:val="009F0300"/>
    <w:rsid w:val="009F07E0"/>
    <w:rsid w:val="009F08F3"/>
    <w:rsid w:val="009F0984"/>
    <w:rsid w:val="009F0CE7"/>
    <w:rsid w:val="009F0EDC"/>
    <w:rsid w:val="009F10C5"/>
    <w:rsid w:val="009F1290"/>
    <w:rsid w:val="009F13B9"/>
    <w:rsid w:val="009F14AF"/>
    <w:rsid w:val="009F1654"/>
    <w:rsid w:val="009F179B"/>
    <w:rsid w:val="009F18E5"/>
    <w:rsid w:val="009F1C66"/>
    <w:rsid w:val="009F1D47"/>
    <w:rsid w:val="009F2C05"/>
    <w:rsid w:val="009F2D25"/>
    <w:rsid w:val="009F2EA0"/>
    <w:rsid w:val="009F33F2"/>
    <w:rsid w:val="009F344F"/>
    <w:rsid w:val="009F35F8"/>
    <w:rsid w:val="009F3FAE"/>
    <w:rsid w:val="009F421E"/>
    <w:rsid w:val="009F4549"/>
    <w:rsid w:val="009F47B4"/>
    <w:rsid w:val="009F4E95"/>
    <w:rsid w:val="009F51E0"/>
    <w:rsid w:val="009F51E5"/>
    <w:rsid w:val="009F5871"/>
    <w:rsid w:val="009F5BE4"/>
    <w:rsid w:val="009F5C6F"/>
    <w:rsid w:val="009F6679"/>
    <w:rsid w:val="009F6733"/>
    <w:rsid w:val="009F6B3D"/>
    <w:rsid w:val="009F73C2"/>
    <w:rsid w:val="009F781B"/>
    <w:rsid w:val="009F7DE8"/>
    <w:rsid w:val="00A0002A"/>
    <w:rsid w:val="00A001CB"/>
    <w:rsid w:val="00A0029B"/>
    <w:rsid w:val="00A00456"/>
    <w:rsid w:val="00A0079B"/>
    <w:rsid w:val="00A00C25"/>
    <w:rsid w:val="00A00EC6"/>
    <w:rsid w:val="00A00F1A"/>
    <w:rsid w:val="00A014B0"/>
    <w:rsid w:val="00A01D9F"/>
    <w:rsid w:val="00A01E0C"/>
    <w:rsid w:val="00A02199"/>
    <w:rsid w:val="00A0220F"/>
    <w:rsid w:val="00A02AA6"/>
    <w:rsid w:val="00A02EAF"/>
    <w:rsid w:val="00A031D8"/>
    <w:rsid w:val="00A03284"/>
    <w:rsid w:val="00A0375C"/>
    <w:rsid w:val="00A03C1B"/>
    <w:rsid w:val="00A041E4"/>
    <w:rsid w:val="00A04659"/>
    <w:rsid w:val="00A04810"/>
    <w:rsid w:val="00A0486F"/>
    <w:rsid w:val="00A048A8"/>
    <w:rsid w:val="00A04AC4"/>
    <w:rsid w:val="00A04F49"/>
    <w:rsid w:val="00A05CEF"/>
    <w:rsid w:val="00A05F2D"/>
    <w:rsid w:val="00A0781B"/>
    <w:rsid w:val="00A0787B"/>
    <w:rsid w:val="00A078BB"/>
    <w:rsid w:val="00A07A43"/>
    <w:rsid w:val="00A105C1"/>
    <w:rsid w:val="00A1079D"/>
    <w:rsid w:val="00A108A3"/>
    <w:rsid w:val="00A1098C"/>
    <w:rsid w:val="00A10991"/>
    <w:rsid w:val="00A1158D"/>
    <w:rsid w:val="00A12390"/>
    <w:rsid w:val="00A12742"/>
    <w:rsid w:val="00A1352A"/>
    <w:rsid w:val="00A136D1"/>
    <w:rsid w:val="00A13A08"/>
    <w:rsid w:val="00A13E54"/>
    <w:rsid w:val="00A13F97"/>
    <w:rsid w:val="00A14031"/>
    <w:rsid w:val="00A141D8"/>
    <w:rsid w:val="00A141EA"/>
    <w:rsid w:val="00A147DF"/>
    <w:rsid w:val="00A14899"/>
    <w:rsid w:val="00A14F07"/>
    <w:rsid w:val="00A15C9C"/>
    <w:rsid w:val="00A16100"/>
    <w:rsid w:val="00A167D8"/>
    <w:rsid w:val="00A16C07"/>
    <w:rsid w:val="00A16C46"/>
    <w:rsid w:val="00A16E59"/>
    <w:rsid w:val="00A1729C"/>
    <w:rsid w:val="00A17793"/>
    <w:rsid w:val="00A177F5"/>
    <w:rsid w:val="00A17C8B"/>
    <w:rsid w:val="00A17F63"/>
    <w:rsid w:val="00A20044"/>
    <w:rsid w:val="00A200FE"/>
    <w:rsid w:val="00A2057B"/>
    <w:rsid w:val="00A205DD"/>
    <w:rsid w:val="00A20AFE"/>
    <w:rsid w:val="00A20E8C"/>
    <w:rsid w:val="00A2118C"/>
    <w:rsid w:val="00A214A7"/>
    <w:rsid w:val="00A21606"/>
    <w:rsid w:val="00A2193B"/>
    <w:rsid w:val="00A2196A"/>
    <w:rsid w:val="00A21AB7"/>
    <w:rsid w:val="00A21AFD"/>
    <w:rsid w:val="00A22459"/>
    <w:rsid w:val="00A2245E"/>
    <w:rsid w:val="00A224B2"/>
    <w:rsid w:val="00A22997"/>
    <w:rsid w:val="00A22C02"/>
    <w:rsid w:val="00A231E0"/>
    <w:rsid w:val="00A2351A"/>
    <w:rsid w:val="00A23695"/>
    <w:rsid w:val="00A23B6E"/>
    <w:rsid w:val="00A23CAB"/>
    <w:rsid w:val="00A23E4D"/>
    <w:rsid w:val="00A23F29"/>
    <w:rsid w:val="00A24A8C"/>
    <w:rsid w:val="00A24B8B"/>
    <w:rsid w:val="00A24C32"/>
    <w:rsid w:val="00A24E0D"/>
    <w:rsid w:val="00A25138"/>
    <w:rsid w:val="00A2541C"/>
    <w:rsid w:val="00A254CF"/>
    <w:rsid w:val="00A2552E"/>
    <w:rsid w:val="00A25635"/>
    <w:rsid w:val="00A25791"/>
    <w:rsid w:val="00A264A9"/>
    <w:rsid w:val="00A264C1"/>
    <w:rsid w:val="00A269EC"/>
    <w:rsid w:val="00A26B4F"/>
    <w:rsid w:val="00A26C82"/>
    <w:rsid w:val="00A26DCF"/>
    <w:rsid w:val="00A26E1D"/>
    <w:rsid w:val="00A26EDC"/>
    <w:rsid w:val="00A26FEB"/>
    <w:rsid w:val="00A27275"/>
    <w:rsid w:val="00A2750E"/>
    <w:rsid w:val="00A27785"/>
    <w:rsid w:val="00A300DA"/>
    <w:rsid w:val="00A300DD"/>
    <w:rsid w:val="00A30187"/>
    <w:rsid w:val="00A30538"/>
    <w:rsid w:val="00A30A03"/>
    <w:rsid w:val="00A30AF2"/>
    <w:rsid w:val="00A31057"/>
    <w:rsid w:val="00A311C2"/>
    <w:rsid w:val="00A31BE7"/>
    <w:rsid w:val="00A31C6F"/>
    <w:rsid w:val="00A3212F"/>
    <w:rsid w:val="00A321E1"/>
    <w:rsid w:val="00A322B3"/>
    <w:rsid w:val="00A324CE"/>
    <w:rsid w:val="00A324F8"/>
    <w:rsid w:val="00A328B0"/>
    <w:rsid w:val="00A328E6"/>
    <w:rsid w:val="00A32C1A"/>
    <w:rsid w:val="00A32EA3"/>
    <w:rsid w:val="00A32EAE"/>
    <w:rsid w:val="00A32F9F"/>
    <w:rsid w:val="00A3348F"/>
    <w:rsid w:val="00A337C4"/>
    <w:rsid w:val="00A33DDD"/>
    <w:rsid w:val="00A33EB4"/>
    <w:rsid w:val="00A3448A"/>
    <w:rsid w:val="00A34BC8"/>
    <w:rsid w:val="00A34CAF"/>
    <w:rsid w:val="00A35731"/>
    <w:rsid w:val="00A359F7"/>
    <w:rsid w:val="00A35C98"/>
    <w:rsid w:val="00A36147"/>
    <w:rsid w:val="00A36297"/>
    <w:rsid w:val="00A36535"/>
    <w:rsid w:val="00A368DB"/>
    <w:rsid w:val="00A36CBD"/>
    <w:rsid w:val="00A36F61"/>
    <w:rsid w:val="00A36F75"/>
    <w:rsid w:val="00A3709A"/>
    <w:rsid w:val="00A3756A"/>
    <w:rsid w:val="00A3756E"/>
    <w:rsid w:val="00A37E31"/>
    <w:rsid w:val="00A4054E"/>
    <w:rsid w:val="00A407D2"/>
    <w:rsid w:val="00A40824"/>
    <w:rsid w:val="00A419BD"/>
    <w:rsid w:val="00A41E2B"/>
    <w:rsid w:val="00A42066"/>
    <w:rsid w:val="00A42170"/>
    <w:rsid w:val="00A427F0"/>
    <w:rsid w:val="00A42A71"/>
    <w:rsid w:val="00A43E48"/>
    <w:rsid w:val="00A4457B"/>
    <w:rsid w:val="00A448F2"/>
    <w:rsid w:val="00A44E12"/>
    <w:rsid w:val="00A45075"/>
    <w:rsid w:val="00A45404"/>
    <w:rsid w:val="00A458A9"/>
    <w:rsid w:val="00A45B10"/>
    <w:rsid w:val="00A45B74"/>
    <w:rsid w:val="00A469C0"/>
    <w:rsid w:val="00A46A07"/>
    <w:rsid w:val="00A46B7B"/>
    <w:rsid w:val="00A470FC"/>
    <w:rsid w:val="00A4761F"/>
    <w:rsid w:val="00A477AE"/>
    <w:rsid w:val="00A47D50"/>
    <w:rsid w:val="00A47DB4"/>
    <w:rsid w:val="00A501FC"/>
    <w:rsid w:val="00A5029C"/>
    <w:rsid w:val="00A50787"/>
    <w:rsid w:val="00A507E3"/>
    <w:rsid w:val="00A5083F"/>
    <w:rsid w:val="00A509FE"/>
    <w:rsid w:val="00A50EF6"/>
    <w:rsid w:val="00A51174"/>
    <w:rsid w:val="00A51324"/>
    <w:rsid w:val="00A51493"/>
    <w:rsid w:val="00A51754"/>
    <w:rsid w:val="00A51921"/>
    <w:rsid w:val="00A51B25"/>
    <w:rsid w:val="00A51D8C"/>
    <w:rsid w:val="00A51DCF"/>
    <w:rsid w:val="00A52094"/>
    <w:rsid w:val="00A520E7"/>
    <w:rsid w:val="00A52328"/>
    <w:rsid w:val="00A523B1"/>
    <w:rsid w:val="00A529F4"/>
    <w:rsid w:val="00A52E1D"/>
    <w:rsid w:val="00A52E5C"/>
    <w:rsid w:val="00A5301A"/>
    <w:rsid w:val="00A53B84"/>
    <w:rsid w:val="00A54415"/>
    <w:rsid w:val="00A54A85"/>
    <w:rsid w:val="00A5552E"/>
    <w:rsid w:val="00A55873"/>
    <w:rsid w:val="00A55DBF"/>
    <w:rsid w:val="00A55F1A"/>
    <w:rsid w:val="00A5673D"/>
    <w:rsid w:val="00A56EC9"/>
    <w:rsid w:val="00A5762D"/>
    <w:rsid w:val="00A579CE"/>
    <w:rsid w:val="00A602CA"/>
    <w:rsid w:val="00A606D8"/>
    <w:rsid w:val="00A609D2"/>
    <w:rsid w:val="00A61499"/>
    <w:rsid w:val="00A61757"/>
    <w:rsid w:val="00A619BA"/>
    <w:rsid w:val="00A61AB8"/>
    <w:rsid w:val="00A61B44"/>
    <w:rsid w:val="00A61F0C"/>
    <w:rsid w:val="00A62266"/>
    <w:rsid w:val="00A62731"/>
    <w:rsid w:val="00A629BF"/>
    <w:rsid w:val="00A62A77"/>
    <w:rsid w:val="00A62B0C"/>
    <w:rsid w:val="00A62D96"/>
    <w:rsid w:val="00A63483"/>
    <w:rsid w:val="00A649A4"/>
    <w:rsid w:val="00A64B28"/>
    <w:rsid w:val="00A64D39"/>
    <w:rsid w:val="00A64E9A"/>
    <w:rsid w:val="00A6549E"/>
    <w:rsid w:val="00A657D7"/>
    <w:rsid w:val="00A65865"/>
    <w:rsid w:val="00A65A2B"/>
    <w:rsid w:val="00A65E4F"/>
    <w:rsid w:val="00A660AC"/>
    <w:rsid w:val="00A66174"/>
    <w:rsid w:val="00A663F0"/>
    <w:rsid w:val="00A66BCD"/>
    <w:rsid w:val="00A67135"/>
    <w:rsid w:val="00A673D9"/>
    <w:rsid w:val="00A674C0"/>
    <w:rsid w:val="00A67AAA"/>
    <w:rsid w:val="00A67BDA"/>
    <w:rsid w:val="00A67E6C"/>
    <w:rsid w:val="00A706AD"/>
    <w:rsid w:val="00A708A2"/>
    <w:rsid w:val="00A7100B"/>
    <w:rsid w:val="00A711E9"/>
    <w:rsid w:val="00A71995"/>
    <w:rsid w:val="00A719B5"/>
    <w:rsid w:val="00A71A08"/>
    <w:rsid w:val="00A71B16"/>
    <w:rsid w:val="00A71B99"/>
    <w:rsid w:val="00A71EE5"/>
    <w:rsid w:val="00A71F43"/>
    <w:rsid w:val="00A721C7"/>
    <w:rsid w:val="00A723C1"/>
    <w:rsid w:val="00A731CB"/>
    <w:rsid w:val="00A73654"/>
    <w:rsid w:val="00A739D0"/>
    <w:rsid w:val="00A73C88"/>
    <w:rsid w:val="00A73D47"/>
    <w:rsid w:val="00A7419B"/>
    <w:rsid w:val="00A74359"/>
    <w:rsid w:val="00A74C38"/>
    <w:rsid w:val="00A74D4E"/>
    <w:rsid w:val="00A74FBE"/>
    <w:rsid w:val="00A75048"/>
    <w:rsid w:val="00A754C5"/>
    <w:rsid w:val="00A75B6E"/>
    <w:rsid w:val="00A76043"/>
    <w:rsid w:val="00A76159"/>
    <w:rsid w:val="00A761D4"/>
    <w:rsid w:val="00A76457"/>
    <w:rsid w:val="00A765FF"/>
    <w:rsid w:val="00A76B59"/>
    <w:rsid w:val="00A7713D"/>
    <w:rsid w:val="00A77B08"/>
    <w:rsid w:val="00A77EC4"/>
    <w:rsid w:val="00A800B8"/>
    <w:rsid w:val="00A807B7"/>
    <w:rsid w:val="00A8085B"/>
    <w:rsid w:val="00A80A84"/>
    <w:rsid w:val="00A80C04"/>
    <w:rsid w:val="00A80DBC"/>
    <w:rsid w:val="00A819FF"/>
    <w:rsid w:val="00A81ADB"/>
    <w:rsid w:val="00A81FDC"/>
    <w:rsid w:val="00A821B4"/>
    <w:rsid w:val="00A82394"/>
    <w:rsid w:val="00A824AA"/>
    <w:rsid w:val="00A82726"/>
    <w:rsid w:val="00A845EE"/>
    <w:rsid w:val="00A84630"/>
    <w:rsid w:val="00A84E0A"/>
    <w:rsid w:val="00A8556B"/>
    <w:rsid w:val="00A855AD"/>
    <w:rsid w:val="00A85E0B"/>
    <w:rsid w:val="00A8608F"/>
    <w:rsid w:val="00A86138"/>
    <w:rsid w:val="00A8628C"/>
    <w:rsid w:val="00A8637A"/>
    <w:rsid w:val="00A863C5"/>
    <w:rsid w:val="00A86AD6"/>
    <w:rsid w:val="00A86CED"/>
    <w:rsid w:val="00A8755C"/>
    <w:rsid w:val="00A8772F"/>
    <w:rsid w:val="00A8795E"/>
    <w:rsid w:val="00A87D48"/>
    <w:rsid w:val="00A90255"/>
    <w:rsid w:val="00A90290"/>
    <w:rsid w:val="00A91486"/>
    <w:rsid w:val="00A9195E"/>
    <w:rsid w:val="00A91A00"/>
    <w:rsid w:val="00A91B2B"/>
    <w:rsid w:val="00A91C79"/>
    <w:rsid w:val="00A92383"/>
    <w:rsid w:val="00A923E8"/>
    <w:rsid w:val="00A9244F"/>
    <w:rsid w:val="00A925E9"/>
    <w:rsid w:val="00A92879"/>
    <w:rsid w:val="00A92994"/>
    <w:rsid w:val="00A92A24"/>
    <w:rsid w:val="00A92ACE"/>
    <w:rsid w:val="00A92F45"/>
    <w:rsid w:val="00A92F9D"/>
    <w:rsid w:val="00A93077"/>
    <w:rsid w:val="00A93FDB"/>
    <w:rsid w:val="00A943BF"/>
    <w:rsid w:val="00A9442A"/>
    <w:rsid w:val="00A95411"/>
    <w:rsid w:val="00A95B9D"/>
    <w:rsid w:val="00A96256"/>
    <w:rsid w:val="00A96354"/>
    <w:rsid w:val="00A96488"/>
    <w:rsid w:val="00A96F07"/>
    <w:rsid w:val="00A9718A"/>
    <w:rsid w:val="00A973C6"/>
    <w:rsid w:val="00A975F1"/>
    <w:rsid w:val="00A9766B"/>
    <w:rsid w:val="00A976AA"/>
    <w:rsid w:val="00A977C2"/>
    <w:rsid w:val="00A978C2"/>
    <w:rsid w:val="00AA016F"/>
    <w:rsid w:val="00AA05A4"/>
    <w:rsid w:val="00AA155B"/>
    <w:rsid w:val="00AA1B3E"/>
    <w:rsid w:val="00AA1ED6"/>
    <w:rsid w:val="00AA1EDF"/>
    <w:rsid w:val="00AA2195"/>
    <w:rsid w:val="00AA2345"/>
    <w:rsid w:val="00AA251E"/>
    <w:rsid w:val="00AA2638"/>
    <w:rsid w:val="00AA33ED"/>
    <w:rsid w:val="00AA3DDC"/>
    <w:rsid w:val="00AA4100"/>
    <w:rsid w:val="00AA4846"/>
    <w:rsid w:val="00AA50E1"/>
    <w:rsid w:val="00AA51D6"/>
    <w:rsid w:val="00AA57B5"/>
    <w:rsid w:val="00AA5B37"/>
    <w:rsid w:val="00AA5E1B"/>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2E"/>
    <w:rsid w:val="00AB14D9"/>
    <w:rsid w:val="00AB14FB"/>
    <w:rsid w:val="00AB17E3"/>
    <w:rsid w:val="00AB1A8A"/>
    <w:rsid w:val="00AB1CE1"/>
    <w:rsid w:val="00AB1DA6"/>
    <w:rsid w:val="00AB20A7"/>
    <w:rsid w:val="00AB2A42"/>
    <w:rsid w:val="00AB3264"/>
    <w:rsid w:val="00AB332A"/>
    <w:rsid w:val="00AB4081"/>
    <w:rsid w:val="00AB40A4"/>
    <w:rsid w:val="00AB4679"/>
    <w:rsid w:val="00AB4749"/>
    <w:rsid w:val="00AB4AB8"/>
    <w:rsid w:val="00AB550B"/>
    <w:rsid w:val="00AB5608"/>
    <w:rsid w:val="00AB5EF4"/>
    <w:rsid w:val="00AB655E"/>
    <w:rsid w:val="00AB660A"/>
    <w:rsid w:val="00AB69CB"/>
    <w:rsid w:val="00AB6C8B"/>
    <w:rsid w:val="00AB6D9D"/>
    <w:rsid w:val="00AB7997"/>
    <w:rsid w:val="00AC007F"/>
    <w:rsid w:val="00AC01F1"/>
    <w:rsid w:val="00AC0277"/>
    <w:rsid w:val="00AC06F2"/>
    <w:rsid w:val="00AC0BD9"/>
    <w:rsid w:val="00AC1260"/>
    <w:rsid w:val="00AC16D1"/>
    <w:rsid w:val="00AC17C0"/>
    <w:rsid w:val="00AC18CD"/>
    <w:rsid w:val="00AC1D14"/>
    <w:rsid w:val="00AC1D94"/>
    <w:rsid w:val="00AC2739"/>
    <w:rsid w:val="00AC2AA7"/>
    <w:rsid w:val="00AC2D41"/>
    <w:rsid w:val="00AC2ECD"/>
    <w:rsid w:val="00AC2EE5"/>
    <w:rsid w:val="00AC3119"/>
    <w:rsid w:val="00AC3BD8"/>
    <w:rsid w:val="00AC40C2"/>
    <w:rsid w:val="00AC40E2"/>
    <w:rsid w:val="00AC49A6"/>
    <w:rsid w:val="00AC49FB"/>
    <w:rsid w:val="00AC51D5"/>
    <w:rsid w:val="00AC52B2"/>
    <w:rsid w:val="00AC5315"/>
    <w:rsid w:val="00AC5504"/>
    <w:rsid w:val="00AC5A10"/>
    <w:rsid w:val="00AC5F6F"/>
    <w:rsid w:val="00AC68A5"/>
    <w:rsid w:val="00AC6BBE"/>
    <w:rsid w:val="00AC72C4"/>
    <w:rsid w:val="00AC7768"/>
    <w:rsid w:val="00AC79EB"/>
    <w:rsid w:val="00AC7C5E"/>
    <w:rsid w:val="00AC7F9E"/>
    <w:rsid w:val="00AC7FD0"/>
    <w:rsid w:val="00AD0075"/>
    <w:rsid w:val="00AD0530"/>
    <w:rsid w:val="00AD08D9"/>
    <w:rsid w:val="00AD0AA3"/>
    <w:rsid w:val="00AD12EC"/>
    <w:rsid w:val="00AD1474"/>
    <w:rsid w:val="00AD187F"/>
    <w:rsid w:val="00AD1A4D"/>
    <w:rsid w:val="00AD1A50"/>
    <w:rsid w:val="00AD1B8B"/>
    <w:rsid w:val="00AD1BCE"/>
    <w:rsid w:val="00AD1FE8"/>
    <w:rsid w:val="00AD2302"/>
    <w:rsid w:val="00AD23E2"/>
    <w:rsid w:val="00AD24D8"/>
    <w:rsid w:val="00AD2CFE"/>
    <w:rsid w:val="00AD2ED0"/>
    <w:rsid w:val="00AD2FAB"/>
    <w:rsid w:val="00AD31B7"/>
    <w:rsid w:val="00AD3542"/>
    <w:rsid w:val="00AD3703"/>
    <w:rsid w:val="00AD371D"/>
    <w:rsid w:val="00AD3AAA"/>
    <w:rsid w:val="00AD3D2F"/>
    <w:rsid w:val="00AD3F94"/>
    <w:rsid w:val="00AD4124"/>
    <w:rsid w:val="00AD44B5"/>
    <w:rsid w:val="00AD4A5A"/>
    <w:rsid w:val="00AD4FEE"/>
    <w:rsid w:val="00AD55CE"/>
    <w:rsid w:val="00AD5848"/>
    <w:rsid w:val="00AD5ADF"/>
    <w:rsid w:val="00AD5BC6"/>
    <w:rsid w:val="00AD6050"/>
    <w:rsid w:val="00AD660D"/>
    <w:rsid w:val="00AD684A"/>
    <w:rsid w:val="00AD6AB6"/>
    <w:rsid w:val="00AD6CA2"/>
    <w:rsid w:val="00AD782E"/>
    <w:rsid w:val="00AD7834"/>
    <w:rsid w:val="00AD7888"/>
    <w:rsid w:val="00AE07D4"/>
    <w:rsid w:val="00AE07F4"/>
    <w:rsid w:val="00AE09EB"/>
    <w:rsid w:val="00AE0A6B"/>
    <w:rsid w:val="00AE0F78"/>
    <w:rsid w:val="00AE1053"/>
    <w:rsid w:val="00AE1260"/>
    <w:rsid w:val="00AE17B1"/>
    <w:rsid w:val="00AE18A4"/>
    <w:rsid w:val="00AE1C68"/>
    <w:rsid w:val="00AE1C77"/>
    <w:rsid w:val="00AE27AC"/>
    <w:rsid w:val="00AE29DE"/>
    <w:rsid w:val="00AE2BE5"/>
    <w:rsid w:val="00AE2C1C"/>
    <w:rsid w:val="00AE2D44"/>
    <w:rsid w:val="00AE2DFE"/>
    <w:rsid w:val="00AE32C4"/>
    <w:rsid w:val="00AE3CFC"/>
    <w:rsid w:val="00AE3D0A"/>
    <w:rsid w:val="00AE3E8C"/>
    <w:rsid w:val="00AE3F19"/>
    <w:rsid w:val="00AE40E0"/>
    <w:rsid w:val="00AE4179"/>
    <w:rsid w:val="00AE41D4"/>
    <w:rsid w:val="00AE444E"/>
    <w:rsid w:val="00AE4B10"/>
    <w:rsid w:val="00AE4DBA"/>
    <w:rsid w:val="00AE4F07"/>
    <w:rsid w:val="00AE4F5C"/>
    <w:rsid w:val="00AE54F6"/>
    <w:rsid w:val="00AE554B"/>
    <w:rsid w:val="00AE5725"/>
    <w:rsid w:val="00AE5753"/>
    <w:rsid w:val="00AE5B0F"/>
    <w:rsid w:val="00AE5C58"/>
    <w:rsid w:val="00AE662F"/>
    <w:rsid w:val="00AE6CE8"/>
    <w:rsid w:val="00AE7027"/>
    <w:rsid w:val="00AE7A6E"/>
    <w:rsid w:val="00AE7FBF"/>
    <w:rsid w:val="00AF021F"/>
    <w:rsid w:val="00AF0390"/>
    <w:rsid w:val="00AF0EAC"/>
    <w:rsid w:val="00AF0FFF"/>
    <w:rsid w:val="00AF1A75"/>
    <w:rsid w:val="00AF1C5D"/>
    <w:rsid w:val="00AF2815"/>
    <w:rsid w:val="00AF2FAC"/>
    <w:rsid w:val="00AF31AF"/>
    <w:rsid w:val="00AF356A"/>
    <w:rsid w:val="00AF35EE"/>
    <w:rsid w:val="00AF3660"/>
    <w:rsid w:val="00AF388F"/>
    <w:rsid w:val="00AF3B86"/>
    <w:rsid w:val="00AF3CC2"/>
    <w:rsid w:val="00AF42D7"/>
    <w:rsid w:val="00AF43D4"/>
    <w:rsid w:val="00AF44BD"/>
    <w:rsid w:val="00AF469D"/>
    <w:rsid w:val="00AF56F7"/>
    <w:rsid w:val="00AF57EF"/>
    <w:rsid w:val="00AF58D9"/>
    <w:rsid w:val="00AF5E8F"/>
    <w:rsid w:val="00AF6361"/>
    <w:rsid w:val="00AF6BF9"/>
    <w:rsid w:val="00AF6C40"/>
    <w:rsid w:val="00AF72F9"/>
    <w:rsid w:val="00AF7329"/>
    <w:rsid w:val="00AF7F61"/>
    <w:rsid w:val="00B003C1"/>
    <w:rsid w:val="00B006FE"/>
    <w:rsid w:val="00B007CB"/>
    <w:rsid w:val="00B00852"/>
    <w:rsid w:val="00B008F8"/>
    <w:rsid w:val="00B0173F"/>
    <w:rsid w:val="00B02670"/>
    <w:rsid w:val="00B02AA9"/>
    <w:rsid w:val="00B02FA3"/>
    <w:rsid w:val="00B03093"/>
    <w:rsid w:val="00B03229"/>
    <w:rsid w:val="00B0348E"/>
    <w:rsid w:val="00B037D1"/>
    <w:rsid w:val="00B03C21"/>
    <w:rsid w:val="00B03F3E"/>
    <w:rsid w:val="00B04158"/>
    <w:rsid w:val="00B046AB"/>
    <w:rsid w:val="00B04A86"/>
    <w:rsid w:val="00B04EBA"/>
    <w:rsid w:val="00B05010"/>
    <w:rsid w:val="00B05084"/>
    <w:rsid w:val="00B051BA"/>
    <w:rsid w:val="00B05892"/>
    <w:rsid w:val="00B05B62"/>
    <w:rsid w:val="00B05CE6"/>
    <w:rsid w:val="00B05F7B"/>
    <w:rsid w:val="00B06BB8"/>
    <w:rsid w:val="00B06DC5"/>
    <w:rsid w:val="00B06FE5"/>
    <w:rsid w:val="00B07499"/>
    <w:rsid w:val="00B077B8"/>
    <w:rsid w:val="00B07D2B"/>
    <w:rsid w:val="00B10644"/>
    <w:rsid w:val="00B11396"/>
    <w:rsid w:val="00B113B3"/>
    <w:rsid w:val="00B120F5"/>
    <w:rsid w:val="00B12766"/>
    <w:rsid w:val="00B12B14"/>
    <w:rsid w:val="00B133A3"/>
    <w:rsid w:val="00B133CC"/>
    <w:rsid w:val="00B13514"/>
    <w:rsid w:val="00B13798"/>
    <w:rsid w:val="00B13917"/>
    <w:rsid w:val="00B13C5C"/>
    <w:rsid w:val="00B13C9A"/>
    <w:rsid w:val="00B1423E"/>
    <w:rsid w:val="00B14470"/>
    <w:rsid w:val="00B14925"/>
    <w:rsid w:val="00B14F5D"/>
    <w:rsid w:val="00B15150"/>
    <w:rsid w:val="00B1532E"/>
    <w:rsid w:val="00B153D6"/>
    <w:rsid w:val="00B157F9"/>
    <w:rsid w:val="00B16354"/>
    <w:rsid w:val="00B167C6"/>
    <w:rsid w:val="00B16EF6"/>
    <w:rsid w:val="00B17809"/>
    <w:rsid w:val="00B17CCC"/>
    <w:rsid w:val="00B17D6C"/>
    <w:rsid w:val="00B20155"/>
    <w:rsid w:val="00B20256"/>
    <w:rsid w:val="00B206A2"/>
    <w:rsid w:val="00B20D09"/>
    <w:rsid w:val="00B20F24"/>
    <w:rsid w:val="00B21260"/>
    <w:rsid w:val="00B213B9"/>
    <w:rsid w:val="00B21451"/>
    <w:rsid w:val="00B21904"/>
    <w:rsid w:val="00B2194E"/>
    <w:rsid w:val="00B227EF"/>
    <w:rsid w:val="00B228DB"/>
    <w:rsid w:val="00B22B8C"/>
    <w:rsid w:val="00B22E65"/>
    <w:rsid w:val="00B2322B"/>
    <w:rsid w:val="00B235BD"/>
    <w:rsid w:val="00B23667"/>
    <w:rsid w:val="00B23C65"/>
    <w:rsid w:val="00B24399"/>
    <w:rsid w:val="00B24CB7"/>
    <w:rsid w:val="00B25C9D"/>
    <w:rsid w:val="00B25CD4"/>
    <w:rsid w:val="00B25F0A"/>
    <w:rsid w:val="00B2629E"/>
    <w:rsid w:val="00B26927"/>
    <w:rsid w:val="00B26B0F"/>
    <w:rsid w:val="00B2763F"/>
    <w:rsid w:val="00B2778B"/>
    <w:rsid w:val="00B27AAC"/>
    <w:rsid w:val="00B27B9B"/>
    <w:rsid w:val="00B27DA7"/>
    <w:rsid w:val="00B300F7"/>
    <w:rsid w:val="00B30929"/>
    <w:rsid w:val="00B30B4A"/>
    <w:rsid w:val="00B30CA5"/>
    <w:rsid w:val="00B30D0E"/>
    <w:rsid w:val="00B316A7"/>
    <w:rsid w:val="00B31C3E"/>
    <w:rsid w:val="00B31E7F"/>
    <w:rsid w:val="00B31F91"/>
    <w:rsid w:val="00B31FC1"/>
    <w:rsid w:val="00B3291E"/>
    <w:rsid w:val="00B32B2B"/>
    <w:rsid w:val="00B32EE3"/>
    <w:rsid w:val="00B33128"/>
    <w:rsid w:val="00B3359E"/>
    <w:rsid w:val="00B33749"/>
    <w:rsid w:val="00B3384A"/>
    <w:rsid w:val="00B34182"/>
    <w:rsid w:val="00B343A1"/>
    <w:rsid w:val="00B34B3B"/>
    <w:rsid w:val="00B34D12"/>
    <w:rsid w:val="00B34D94"/>
    <w:rsid w:val="00B34E7C"/>
    <w:rsid w:val="00B34FD2"/>
    <w:rsid w:val="00B350DD"/>
    <w:rsid w:val="00B354CC"/>
    <w:rsid w:val="00B35A71"/>
    <w:rsid w:val="00B35C44"/>
    <w:rsid w:val="00B36220"/>
    <w:rsid w:val="00B3673B"/>
    <w:rsid w:val="00B3696D"/>
    <w:rsid w:val="00B36A69"/>
    <w:rsid w:val="00B37024"/>
    <w:rsid w:val="00B3729E"/>
    <w:rsid w:val="00B372AA"/>
    <w:rsid w:val="00B3730E"/>
    <w:rsid w:val="00B37422"/>
    <w:rsid w:val="00B3743F"/>
    <w:rsid w:val="00B37649"/>
    <w:rsid w:val="00B4008C"/>
    <w:rsid w:val="00B40118"/>
    <w:rsid w:val="00B402DB"/>
    <w:rsid w:val="00B40445"/>
    <w:rsid w:val="00B406B1"/>
    <w:rsid w:val="00B40851"/>
    <w:rsid w:val="00B409E0"/>
    <w:rsid w:val="00B40DAE"/>
    <w:rsid w:val="00B411C8"/>
    <w:rsid w:val="00B41845"/>
    <w:rsid w:val="00B41888"/>
    <w:rsid w:val="00B41949"/>
    <w:rsid w:val="00B41C0B"/>
    <w:rsid w:val="00B41CD7"/>
    <w:rsid w:val="00B423F0"/>
    <w:rsid w:val="00B4253C"/>
    <w:rsid w:val="00B431EC"/>
    <w:rsid w:val="00B43468"/>
    <w:rsid w:val="00B43671"/>
    <w:rsid w:val="00B4389E"/>
    <w:rsid w:val="00B44834"/>
    <w:rsid w:val="00B44AD3"/>
    <w:rsid w:val="00B44DED"/>
    <w:rsid w:val="00B45050"/>
    <w:rsid w:val="00B4520D"/>
    <w:rsid w:val="00B455E8"/>
    <w:rsid w:val="00B45793"/>
    <w:rsid w:val="00B4586E"/>
    <w:rsid w:val="00B45A52"/>
    <w:rsid w:val="00B45C17"/>
    <w:rsid w:val="00B45CED"/>
    <w:rsid w:val="00B46175"/>
    <w:rsid w:val="00B46C9B"/>
    <w:rsid w:val="00B46D5E"/>
    <w:rsid w:val="00B46F09"/>
    <w:rsid w:val="00B47BE8"/>
    <w:rsid w:val="00B50568"/>
    <w:rsid w:val="00B508AE"/>
    <w:rsid w:val="00B50972"/>
    <w:rsid w:val="00B50A4B"/>
    <w:rsid w:val="00B5171D"/>
    <w:rsid w:val="00B519E3"/>
    <w:rsid w:val="00B51E9C"/>
    <w:rsid w:val="00B52064"/>
    <w:rsid w:val="00B5244B"/>
    <w:rsid w:val="00B527D5"/>
    <w:rsid w:val="00B53085"/>
    <w:rsid w:val="00B53363"/>
    <w:rsid w:val="00B53930"/>
    <w:rsid w:val="00B53A62"/>
    <w:rsid w:val="00B53B3B"/>
    <w:rsid w:val="00B548B7"/>
    <w:rsid w:val="00B549F5"/>
    <w:rsid w:val="00B549FD"/>
    <w:rsid w:val="00B54A00"/>
    <w:rsid w:val="00B54AE1"/>
    <w:rsid w:val="00B54C50"/>
    <w:rsid w:val="00B54E37"/>
    <w:rsid w:val="00B55186"/>
    <w:rsid w:val="00B553EF"/>
    <w:rsid w:val="00B55DD5"/>
    <w:rsid w:val="00B55FC9"/>
    <w:rsid w:val="00B568FD"/>
    <w:rsid w:val="00B56AC2"/>
    <w:rsid w:val="00B56E23"/>
    <w:rsid w:val="00B573BE"/>
    <w:rsid w:val="00B578CE"/>
    <w:rsid w:val="00B57A70"/>
    <w:rsid w:val="00B60226"/>
    <w:rsid w:val="00B60297"/>
    <w:rsid w:val="00B603C0"/>
    <w:rsid w:val="00B605CF"/>
    <w:rsid w:val="00B6073A"/>
    <w:rsid w:val="00B607CD"/>
    <w:rsid w:val="00B609B2"/>
    <w:rsid w:val="00B60E34"/>
    <w:rsid w:val="00B61EDC"/>
    <w:rsid w:val="00B6224B"/>
    <w:rsid w:val="00B62448"/>
    <w:rsid w:val="00B62875"/>
    <w:rsid w:val="00B62F73"/>
    <w:rsid w:val="00B63545"/>
    <w:rsid w:val="00B6369C"/>
    <w:rsid w:val="00B6385F"/>
    <w:rsid w:val="00B640C4"/>
    <w:rsid w:val="00B64AC0"/>
    <w:rsid w:val="00B6599F"/>
    <w:rsid w:val="00B65FEB"/>
    <w:rsid w:val="00B6602F"/>
    <w:rsid w:val="00B664C7"/>
    <w:rsid w:val="00B666EA"/>
    <w:rsid w:val="00B66799"/>
    <w:rsid w:val="00B7060C"/>
    <w:rsid w:val="00B70669"/>
    <w:rsid w:val="00B7079B"/>
    <w:rsid w:val="00B7080E"/>
    <w:rsid w:val="00B70D53"/>
    <w:rsid w:val="00B72B31"/>
    <w:rsid w:val="00B72C97"/>
    <w:rsid w:val="00B73085"/>
    <w:rsid w:val="00B739F6"/>
    <w:rsid w:val="00B73D69"/>
    <w:rsid w:val="00B73D6C"/>
    <w:rsid w:val="00B74275"/>
    <w:rsid w:val="00B743F3"/>
    <w:rsid w:val="00B74523"/>
    <w:rsid w:val="00B747E4"/>
    <w:rsid w:val="00B748E7"/>
    <w:rsid w:val="00B74A08"/>
    <w:rsid w:val="00B74B45"/>
    <w:rsid w:val="00B74DA6"/>
    <w:rsid w:val="00B756C7"/>
    <w:rsid w:val="00B759E0"/>
    <w:rsid w:val="00B75A02"/>
    <w:rsid w:val="00B75BB0"/>
    <w:rsid w:val="00B763D2"/>
    <w:rsid w:val="00B768FC"/>
    <w:rsid w:val="00B76937"/>
    <w:rsid w:val="00B77C10"/>
    <w:rsid w:val="00B77FCF"/>
    <w:rsid w:val="00B80398"/>
    <w:rsid w:val="00B80916"/>
    <w:rsid w:val="00B80A6F"/>
    <w:rsid w:val="00B80C9E"/>
    <w:rsid w:val="00B8163D"/>
    <w:rsid w:val="00B81A32"/>
    <w:rsid w:val="00B81A6C"/>
    <w:rsid w:val="00B81EC0"/>
    <w:rsid w:val="00B81FF4"/>
    <w:rsid w:val="00B82665"/>
    <w:rsid w:val="00B8266A"/>
    <w:rsid w:val="00B827F4"/>
    <w:rsid w:val="00B828E3"/>
    <w:rsid w:val="00B828F0"/>
    <w:rsid w:val="00B82CED"/>
    <w:rsid w:val="00B8357A"/>
    <w:rsid w:val="00B836DD"/>
    <w:rsid w:val="00B8392B"/>
    <w:rsid w:val="00B83EFD"/>
    <w:rsid w:val="00B8400B"/>
    <w:rsid w:val="00B84195"/>
    <w:rsid w:val="00B8458E"/>
    <w:rsid w:val="00B8475C"/>
    <w:rsid w:val="00B849D8"/>
    <w:rsid w:val="00B84A12"/>
    <w:rsid w:val="00B84CA2"/>
    <w:rsid w:val="00B85150"/>
    <w:rsid w:val="00B85235"/>
    <w:rsid w:val="00B85CE6"/>
    <w:rsid w:val="00B85DE5"/>
    <w:rsid w:val="00B85E1F"/>
    <w:rsid w:val="00B8667D"/>
    <w:rsid w:val="00B86693"/>
    <w:rsid w:val="00B8745A"/>
    <w:rsid w:val="00B877A2"/>
    <w:rsid w:val="00B87998"/>
    <w:rsid w:val="00B879D1"/>
    <w:rsid w:val="00B90032"/>
    <w:rsid w:val="00B909C2"/>
    <w:rsid w:val="00B90DEF"/>
    <w:rsid w:val="00B90F73"/>
    <w:rsid w:val="00B913FB"/>
    <w:rsid w:val="00B91EDB"/>
    <w:rsid w:val="00B9287B"/>
    <w:rsid w:val="00B92892"/>
    <w:rsid w:val="00B92D99"/>
    <w:rsid w:val="00B937C4"/>
    <w:rsid w:val="00B93AED"/>
    <w:rsid w:val="00B93B1A"/>
    <w:rsid w:val="00B93B59"/>
    <w:rsid w:val="00B9406A"/>
    <w:rsid w:val="00B9408D"/>
    <w:rsid w:val="00B94216"/>
    <w:rsid w:val="00B942C4"/>
    <w:rsid w:val="00B943CE"/>
    <w:rsid w:val="00B9499D"/>
    <w:rsid w:val="00B94A35"/>
    <w:rsid w:val="00B94BB8"/>
    <w:rsid w:val="00B95145"/>
    <w:rsid w:val="00B9527D"/>
    <w:rsid w:val="00B95437"/>
    <w:rsid w:val="00B956C8"/>
    <w:rsid w:val="00B9599E"/>
    <w:rsid w:val="00B95AEC"/>
    <w:rsid w:val="00B96723"/>
    <w:rsid w:val="00B9696B"/>
    <w:rsid w:val="00B97484"/>
    <w:rsid w:val="00B979BA"/>
    <w:rsid w:val="00B97D8F"/>
    <w:rsid w:val="00BA076A"/>
    <w:rsid w:val="00BA0D06"/>
    <w:rsid w:val="00BA0E70"/>
    <w:rsid w:val="00BA120D"/>
    <w:rsid w:val="00BA2280"/>
    <w:rsid w:val="00BA2323"/>
    <w:rsid w:val="00BA2A08"/>
    <w:rsid w:val="00BA2A31"/>
    <w:rsid w:val="00BA2D58"/>
    <w:rsid w:val="00BA32E2"/>
    <w:rsid w:val="00BA41E5"/>
    <w:rsid w:val="00BA43C4"/>
    <w:rsid w:val="00BA4DFD"/>
    <w:rsid w:val="00BA4EC4"/>
    <w:rsid w:val="00BA55EC"/>
    <w:rsid w:val="00BA56D2"/>
    <w:rsid w:val="00BA5F4F"/>
    <w:rsid w:val="00BA66CE"/>
    <w:rsid w:val="00BA6CF2"/>
    <w:rsid w:val="00BA6E8B"/>
    <w:rsid w:val="00BA7248"/>
    <w:rsid w:val="00BA76E0"/>
    <w:rsid w:val="00BB0320"/>
    <w:rsid w:val="00BB0625"/>
    <w:rsid w:val="00BB0D48"/>
    <w:rsid w:val="00BB100E"/>
    <w:rsid w:val="00BB16F0"/>
    <w:rsid w:val="00BB181D"/>
    <w:rsid w:val="00BB216D"/>
    <w:rsid w:val="00BB24A6"/>
    <w:rsid w:val="00BB2A25"/>
    <w:rsid w:val="00BB2AE0"/>
    <w:rsid w:val="00BB2B20"/>
    <w:rsid w:val="00BB2C75"/>
    <w:rsid w:val="00BB2CFD"/>
    <w:rsid w:val="00BB2DEE"/>
    <w:rsid w:val="00BB2E99"/>
    <w:rsid w:val="00BB32EC"/>
    <w:rsid w:val="00BB3BF1"/>
    <w:rsid w:val="00BB3D0D"/>
    <w:rsid w:val="00BB3D94"/>
    <w:rsid w:val="00BB3E7F"/>
    <w:rsid w:val="00BB42D8"/>
    <w:rsid w:val="00BB4CEF"/>
    <w:rsid w:val="00BB5192"/>
    <w:rsid w:val="00BB51E9"/>
    <w:rsid w:val="00BB5989"/>
    <w:rsid w:val="00BB60EE"/>
    <w:rsid w:val="00BB6101"/>
    <w:rsid w:val="00BB6153"/>
    <w:rsid w:val="00BB66F1"/>
    <w:rsid w:val="00BB676F"/>
    <w:rsid w:val="00BB68C7"/>
    <w:rsid w:val="00BB7128"/>
    <w:rsid w:val="00BB722B"/>
    <w:rsid w:val="00BB7649"/>
    <w:rsid w:val="00BB7C16"/>
    <w:rsid w:val="00BB7E5C"/>
    <w:rsid w:val="00BC0035"/>
    <w:rsid w:val="00BC00CA"/>
    <w:rsid w:val="00BC0FDC"/>
    <w:rsid w:val="00BC1AC2"/>
    <w:rsid w:val="00BC1AF2"/>
    <w:rsid w:val="00BC217E"/>
    <w:rsid w:val="00BC231F"/>
    <w:rsid w:val="00BC251D"/>
    <w:rsid w:val="00BC29EB"/>
    <w:rsid w:val="00BC2AF5"/>
    <w:rsid w:val="00BC2C99"/>
    <w:rsid w:val="00BC3053"/>
    <w:rsid w:val="00BC314D"/>
    <w:rsid w:val="00BC36A5"/>
    <w:rsid w:val="00BC37AB"/>
    <w:rsid w:val="00BC389E"/>
    <w:rsid w:val="00BC3E87"/>
    <w:rsid w:val="00BC3F78"/>
    <w:rsid w:val="00BC4230"/>
    <w:rsid w:val="00BC45C2"/>
    <w:rsid w:val="00BC4A2A"/>
    <w:rsid w:val="00BC4B40"/>
    <w:rsid w:val="00BC4D2E"/>
    <w:rsid w:val="00BC4E25"/>
    <w:rsid w:val="00BC5481"/>
    <w:rsid w:val="00BC5B3B"/>
    <w:rsid w:val="00BC5DEC"/>
    <w:rsid w:val="00BC6302"/>
    <w:rsid w:val="00BC64DD"/>
    <w:rsid w:val="00BC66F1"/>
    <w:rsid w:val="00BC6C63"/>
    <w:rsid w:val="00BC6E64"/>
    <w:rsid w:val="00BC6EA9"/>
    <w:rsid w:val="00BC7174"/>
    <w:rsid w:val="00BC7703"/>
    <w:rsid w:val="00BC7AF3"/>
    <w:rsid w:val="00BD028D"/>
    <w:rsid w:val="00BD0629"/>
    <w:rsid w:val="00BD06DE"/>
    <w:rsid w:val="00BD12DA"/>
    <w:rsid w:val="00BD12EF"/>
    <w:rsid w:val="00BD287B"/>
    <w:rsid w:val="00BD2DD1"/>
    <w:rsid w:val="00BD2F8B"/>
    <w:rsid w:val="00BD32DE"/>
    <w:rsid w:val="00BD3469"/>
    <w:rsid w:val="00BD3507"/>
    <w:rsid w:val="00BD3851"/>
    <w:rsid w:val="00BD3C06"/>
    <w:rsid w:val="00BD3D12"/>
    <w:rsid w:val="00BD4127"/>
    <w:rsid w:val="00BD48AC"/>
    <w:rsid w:val="00BD4D19"/>
    <w:rsid w:val="00BD5B3D"/>
    <w:rsid w:val="00BD5D20"/>
    <w:rsid w:val="00BD5F1A"/>
    <w:rsid w:val="00BD627A"/>
    <w:rsid w:val="00BD62FD"/>
    <w:rsid w:val="00BD6D5B"/>
    <w:rsid w:val="00BD79F6"/>
    <w:rsid w:val="00BE004B"/>
    <w:rsid w:val="00BE02E3"/>
    <w:rsid w:val="00BE0346"/>
    <w:rsid w:val="00BE0FC6"/>
    <w:rsid w:val="00BE1085"/>
    <w:rsid w:val="00BE10E6"/>
    <w:rsid w:val="00BE11E8"/>
    <w:rsid w:val="00BE1234"/>
    <w:rsid w:val="00BE147D"/>
    <w:rsid w:val="00BE1BBD"/>
    <w:rsid w:val="00BE2160"/>
    <w:rsid w:val="00BE216A"/>
    <w:rsid w:val="00BE262F"/>
    <w:rsid w:val="00BE2663"/>
    <w:rsid w:val="00BE268B"/>
    <w:rsid w:val="00BE2722"/>
    <w:rsid w:val="00BE27F5"/>
    <w:rsid w:val="00BE2D94"/>
    <w:rsid w:val="00BE2FA6"/>
    <w:rsid w:val="00BE32D5"/>
    <w:rsid w:val="00BE333F"/>
    <w:rsid w:val="00BE3924"/>
    <w:rsid w:val="00BE3CA2"/>
    <w:rsid w:val="00BE3D32"/>
    <w:rsid w:val="00BE413D"/>
    <w:rsid w:val="00BE4835"/>
    <w:rsid w:val="00BE486E"/>
    <w:rsid w:val="00BE536B"/>
    <w:rsid w:val="00BE58DE"/>
    <w:rsid w:val="00BE5B5D"/>
    <w:rsid w:val="00BE6093"/>
    <w:rsid w:val="00BE60EC"/>
    <w:rsid w:val="00BE693B"/>
    <w:rsid w:val="00BE6C05"/>
    <w:rsid w:val="00BE6EB2"/>
    <w:rsid w:val="00BE7406"/>
    <w:rsid w:val="00BE7603"/>
    <w:rsid w:val="00BF0161"/>
    <w:rsid w:val="00BF0693"/>
    <w:rsid w:val="00BF0CD6"/>
    <w:rsid w:val="00BF1155"/>
    <w:rsid w:val="00BF164E"/>
    <w:rsid w:val="00BF1B94"/>
    <w:rsid w:val="00BF2355"/>
    <w:rsid w:val="00BF24DC"/>
    <w:rsid w:val="00BF29A0"/>
    <w:rsid w:val="00BF2F8E"/>
    <w:rsid w:val="00BF3208"/>
    <w:rsid w:val="00BF3279"/>
    <w:rsid w:val="00BF33D6"/>
    <w:rsid w:val="00BF3555"/>
    <w:rsid w:val="00BF3CB1"/>
    <w:rsid w:val="00BF4616"/>
    <w:rsid w:val="00BF4A22"/>
    <w:rsid w:val="00BF4C3F"/>
    <w:rsid w:val="00BF4C93"/>
    <w:rsid w:val="00BF5038"/>
    <w:rsid w:val="00BF5488"/>
    <w:rsid w:val="00BF6316"/>
    <w:rsid w:val="00BF6939"/>
    <w:rsid w:val="00BF6A45"/>
    <w:rsid w:val="00BF7006"/>
    <w:rsid w:val="00BF74C7"/>
    <w:rsid w:val="00BF752B"/>
    <w:rsid w:val="00BF787D"/>
    <w:rsid w:val="00BF7E9D"/>
    <w:rsid w:val="00C00135"/>
    <w:rsid w:val="00C00188"/>
    <w:rsid w:val="00C005E4"/>
    <w:rsid w:val="00C00AEA"/>
    <w:rsid w:val="00C00BE4"/>
    <w:rsid w:val="00C010ED"/>
    <w:rsid w:val="00C013C1"/>
    <w:rsid w:val="00C015F1"/>
    <w:rsid w:val="00C0172A"/>
    <w:rsid w:val="00C01AF6"/>
    <w:rsid w:val="00C01BD2"/>
    <w:rsid w:val="00C01F33"/>
    <w:rsid w:val="00C01F8D"/>
    <w:rsid w:val="00C02C0C"/>
    <w:rsid w:val="00C02C6E"/>
    <w:rsid w:val="00C02CC6"/>
    <w:rsid w:val="00C02F87"/>
    <w:rsid w:val="00C03308"/>
    <w:rsid w:val="00C0331B"/>
    <w:rsid w:val="00C0337B"/>
    <w:rsid w:val="00C03963"/>
    <w:rsid w:val="00C039FC"/>
    <w:rsid w:val="00C03A1A"/>
    <w:rsid w:val="00C03C53"/>
    <w:rsid w:val="00C03D14"/>
    <w:rsid w:val="00C0403E"/>
    <w:rsid w:val="00C040F7"/>
    <w:rsid w:val="00C043D2"/>
    <w:rsid w:val="00C044AB"/>
    <w:rsid w:val="00C04530"/>
    <w:rsid w:val="00C0520B"/>
    <w:rsid w:val="00C0532F"/>
    <w:rsid w:val="00C05706"/>
    <w:rsid w:val="00C06009"/>
    <w:rsid w:val="00C061B7"/>
    <w:rsid w:val="00C068DC"/>
    <w:rsid w:val="00C06B87"/>
    <w:rsid w:val="00C06CB6"/>
    <w:rsid w:val="00C07377"/>
    <w:rsid w:val="00C0787C"/>
    <w:rsid w:val="00C078B0"/>
    <w:rsid w:val="00C07C82"/>
    <w:rsid w:val="00C100DA"/>
    <w:rsid w:val="00C103D9"/>
    <w:rsid w:val="00C1040E"/>
    <w:rsid w:val="00C1041E"/>
    <w:rsid w:val="00C10478"/>
    <w:rsid w:val="00C10584"/>
    <w:rsid w:val="00C106E5"/>
    <w:rsid w:val="00C1090C"/>
    <w:rsid w:val="00C112F0"/>
    <w:rsid w:val="00C112FA"/>
    <w:rsid w:val="00C11DED"/>
    <w:rsid w:val="00C11E11"/>
    <w:rsid w:val="00C11E4F"/>
    <w:rsid w:val="00C1204D"/>
    <w:rsid w:val="00C12107"/>
    <w:rsid w:val="00C1267B"/>
    <w:rsid w:val="00C12744"/>
    <w:rsid w:val="00C12902"/>
    <w:rsid w:val="00C12BFE"/>
    <w:rsid w:val="00C12C1D"/>
    <w:rsid w:val="00C1340F"/>
    <w:rsid w:val="00C13B08"/>
    <w:rsid w:val="00C14552"/>
    <w:rsid w:val="00C1461C"/>
    <w:rsid w:val="00C14963"/>
    <w:rsid w:val="00C14B76"/>
    <w:rsid w:val="00C14D4B"/>
    <w:rsid w:val="00C14E02"/>
    <w:rsid w:val="00C154BB"/>
    <w:rsid w:val="00C157CE"/>
    <w:rsid w:val="00C159A8"/>
    <w:rsid w:val="00C15A4F"/>
    <w:rsid w:val="00C165C4"/>
    <w:rsid w:val="00C168CE"/>
    <w:rsid w:val="00C169D8"/>
    <w:rsid w:val="00C16A3C"/>
    <w:rsid w:val="00C16E7F"/>
    <w:rsid w:val="00C20486"/>
    <w:rsid w:val="00C20AC9"/>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E64"/>
    <w:rsid w:val="00C23FB7"/>
    <w:rsid w:val="00C24398"/>
    <w:rsid w:val="00C24654"/>
    <w:rsid w:val="00C247F0"/>
    <w:rsid w:val="00C25389"/>
    <w:rsid w:val="00C25618"/>
    <w:rsid w:val="00C25D41"/>
    <w:rsid w:val="00C25D52"/>
    <w:rsid w:val="00C26240"/>
    <w:rsid w:val="00C26AAD"/>
    <w:rsid w:val="00C270CF"/>
    <w:rsid w:val="00C27407"/>
    <w:rsid w:val="00C277C8"/>
    <w:rsid w:val="00C279B5"/>
    <w:rsid w:val="00C27B65"/>
    <w:rsid w:val="00C27C45"/>
    <w:rsid w:val="00C31D88"/>
    <w:rsid w:val="00C31DAF"/>
    <w:rsid w:val="00C31F4E"/>
    <w:rsid w:val="00C320BC"/>
    <w:rsid w:val="00C32368"/>
    <w:rsid w:val="00C324B1"/>
    <w:rsid w:val="00C33514"/>
    <w:rsid w:val="00C337D5"/>
    <w:rsid w:val="00C34189"/>
    <w:rsid w:val="00C342E2"/>
    <w:rsid w:val="00C347DD"/>
    <w:rsid w:val="00C34B27"/>
    <w:rsid w:val="00C34B33"/>
    <w:rsid w:val="00C358E5"/>
    <w:rsid w:val="00C35BCE"/>
    <w:rsid w:val="00C35F64"/>
    <w:rsid w:val="00C3656A"/>
    <w:rsid w:val="00C369BE"/>
    <w:rsid w:val="00C36BB9"/>
    <w:rsid w:val="00C36CC5"/>
    <w:rsid w:val="00C37172"/>
    <w:rsid w:val="00C3719D"/>
    <w:rsid w:val="00C37A36"/>
    <w:rsid w:val="00C37A69"/>
    <w:rsid w:val="00C37CB2"/>
    <w:rsid w:val="00C40FE4"/>
    <w:rsid w:val="00C412B4"/>
    <w:rsid w:val="00C4172C"/>
    <w:rsid w:val="00C41741"/>
    <w:rsid w:val="00C42189"/>
    <w:rsid w:val="00C42665"/>
    <w:rsid w:val="00C42695"/>
    <w:rsid w:val="00C42862"/>
    <w:rsid w:val="00C4351B"/>
    <w:rsid w:val="00C4389B"/>
    <w:rsid w:val="00C43988"/>
    <w:rsid w:val="00C43B5D"/>
    <w:rsid w:val="00C44156"/>
    <w:rsid w:val="00C4453C"/>
    <w:rsid w:val="00C44600"/>
    <w:rsid w:val="00C447FD"/>
    <w:rsid w:val="00C452B7"/>
    <w:rsid w:val="00C4533C"/>
    <w:rsid w:val="00C4547A"/>
    <w:rsid w:val="00C45989"/>
    <w:rsid w:val="00C46963"/>
    <w:rsid w:val="00C46DBD"/>
    <w:rsid w:val="00C471A3"/>
    <w:rsid w:val="00C473A5"/>
    <w:rsid w:val="00C47C70"/>
    <w:rsid w:val="00C47EC8"/>
    <w:rsid w:val="00C50114"/>
    <w:rsid w:val="00C50B58"/>
    <w:rsid w:val="00C5112F"/>
    <w:rsid w:val="00C519F5"/>
    <w:rsid w:val="00C51C5E"/>
    <w:rsid w:val="00C5206A"/>
    <w:rsid w:val="00C52261"/>
    <w:rsid w:val="00C522E2"/>
    <w:rsid w:val="00C5248C"/>
    <w:rsid w:val="00C5255C"/>
    <w:rsid w:val="00C52B4B"/>
    <w:rsid w:val="00C52F0E"/>
    <w:rsid w:val="00C5310C"/>
    <w:rsid w:val="00C53251"/>
    <w:rsid w:val="00C54995"/>
    <w:rsid w:val="00C54B71"/>
    <w:rsid w:val="00C54D41"/>
    <w:rsid w:val="00C54F19"/>
    <w:rsid w:val="00C55707"/>
    <w:rsid w:val="00C5571C"/>
    <w:rsid w:val="00C55B57"/>
    <w:rsid w:val="00C55EEB"/>
    <w:rsid w:val="00C55F37"/>
    <w:rsid w:val="00C5626E"/>
    <w:rsid w:val="00C5630B"/>
    <w:rsid w:val="00C5638D"/>
    <w:rsid w:val="00C56767"/>
    <w:rsid w:val="00C57326"/>
    <w:rsid w:val="00C60721"/>
    <w:rsid w:val="00C60783"/>
    <w:rsid w:val="00C60B7D"/>
    <w:rsid w:val="00C60C03"/>
    <w:rsid w:val="00C612F2"/>
    <w:rsid w:val="00C61C10"/>
    <w:rsid w:val="00C61E0B"/>
    <w:rsid w:val="00C61E8C"/>
    <w:rsid w:val="00C620F6"/>
    <w:rsid w:val="00C6236D"/>
    <w:rsid w:val="00C624ED"/>
    <w:rsid w:val="00C629A4"/>
    <w:rsid w:val="00C62EDD"/>
    <w:rsid w:val="00C63601"/>
    <w:rsid w:val="00C639A3"/>
    <w:rsid w:val="00C641A3"/>
    <w:rsid w:val="00C641CA"/>
    <w:rsid w:val="00C644BE"/>
    <w:rsid w:val="00C64672"/>
    <w:rsid w:val="00C64889"/>
    <w:rsid w:val="00C64E21"/>
    <w:rsid w:val="00C65383"/>
    <w:rsid w:val="00C6641A"/>
    <w:rsid w:val="00C66C0A"/>
    <w:rsid w:val="00C671C4"/>
    <w:rsid w:val="00C67D20"/>
    <w:rsid w:val="00C67E54"/>
    <w:rsid w:val="00C700CB"/>
    <w:rsid w:val="00C70455"/>
    <w:rsid w:val="00C70697"/>
    <w:rsid w:val="00C7095F"/>
    <w:rsid w:val="00C71FC1"/>
    <w:rsid w:val="00C72008"/>
    <w:rsid w:val="00C72093"/>
    <w:rsid w:val="00C723E3"/>
    <w:rsid w:val="00C7263A"/>
    <w:rsid w:val="00C72770"/>
    <w:rsid w:val="00C72B37"/>
    <w:rsid w:val="00C72CD2"/>
    <w:rsid w:val="00C72EF4"/>
    <w:rsid w:val="00C72F1F"/>
    <w:rsid w:val="00C73A93"/>
    <w:rsid w:val="00C73B7F"/>
    <w:rsid w:val="00C73E18"/>
    <w:rsid w:val="00C73E7A"/>
    <w:rsid w:val="00C7435A"/>
    <w:rsid w:val="00C7438C"/>
    <w:rsid w:val="00C744FE"/>
    <w:rsid w:val="00C74679"/>
    <w:rsid w:val="00C7471D"/>
    <w:rsid w:val="00C748AD"/>
    <w:rsid w:val="00C748DD"/>
    <w:rsid w:val="00C74B83"/>
    <w:rsid w:val="00C74BFE"/>
    <w:rsid w:val="00C75CB0"/>
    <w:rsid w:val="00C75D2F"/>
    <w:rsid w:val="00C7646B"/>
    <w:rsid w:val="00C767BE"/>
    <w:rsid w:val="00C76E18"/>
    <w:rsid w:val="00C76E3C"/>
    <w:rsid w:val="00C77E81"/>
    <w:rsid w:val="00C77F90"/>
    <w:rsid w:val="00C80456"/>
    <w:rsid w:val="00C8045A"/>
    <w:rsid w:val="00C807B8"/>
    <w:rsid w:val="00C8086B"/>
    <w:rsid w:val="00C808E9"/>
    <w:rsid w:val="00C80A0C"/>
    <w:rsid w:val="00C81176"/>
    <w:rsid w:val="00C81293"/>
    <w:rsid w:val="00C81568"/>
    <w:rsid w:val="00C81850"/>
    <w:rsid w:val="00C820BB"/>
    <w:rsid w:val="00C82153"/>
    <w:rsid w:val="00C8224D"/>
    <w:rsid w:val="00C82628"/>
    <w:rsid w:val="00C82DDA"/>
    <w:rsid w:val="00C833F2"/>
    <w:rsid w:val="00C8357E"/>
    <w:rsid w:val="00C837CF"/>
    <w:rsid w:val="00C840A3"/>
    <w:rsid w:val="00C840BD"/>
    <w:rsid w:val="00C8431E"/>
    <w:rsid w:val="00C8482C"/>
    <w:rsid w:val="00C84882"/>
    <w:rsid w:val="00C8505E"/>
    <w:rsid w:val="00C85610"/>
    <w:rsid w:val="00C857E4"/>
    <w:rsid w:val="00C85C4A"/>
    <w:rsid w:val="00C87093"/>
    <w:rsid w:val="00C872CF"/>
    <w:rsid w:val="00C878E4"/>
    <w:rsid w:val="00C9027A"/>
    <w:rsid w:val="00C9068E"/>
    <w:rsid w:val="00C9100A"/>
    <w:rsid w:val="00C91101"/>
    <w:rsid w:val="00C91EBF"/>
    <w:rsid w:val="00C91F3A"/>
    <w:rsid w:val="00C92473"/>
    <w:rsid w:val="00C92C08"/>
    <w:rsid w:val="00C92E53"/>
    <w:rsid w:val="00C92F32"/>
    <w:rsid w:val="00C93175"/>
    <w:rsid w:val="00C934C2"/>
    <w:rsid w:val="00C93713"/>
    <w:rsid w:val="00C93814"/>
    <w:rsid w:val="00C93904"/>
    <w:rsid w:val="00C93C4B"/>
    <w:rsid w:val="00C93DE4"/>
    <w:rsid w:val="00C93E09"/>
    <w:rsid w:val="00C944AB"/>
    <w:rsid w:val="00C94B51"/>
    <w:rsid w:val="00C94DE9"/>
    <w:rsid w:val="00C951E4"/>
    <w:rsid w:val="00C95442"/>
    <w:rsid w:val="00C95631"/>
    <w:rsid w:val="00C95996"/>
    <w:rsid w:val="00C95A0D"/>
    <w:rsid w:val="00C95B40"/>
    <w:rsid w:val="00C95C3E"/>
    <w:rsid w:val="00C95E7A"/>
    <w:rsid w:val="00C95EE5"/>
    <w:rsid w:val="00C9618F"/>
    <w:rsid w:val="00C963C5"/>
    <w:rsid w:val="00C9685D"/>
    <w:rsid w:val="00C96B71"/>
    <w:rsid w:val="00C9731C"/>
    <w:rsid w:val="00C979E4"/>
    <w:rsid w:val="00C97B7D"/>
    <w:rsid w:val="00C97D41"/>
    <w:rsid w:val="00C97D90"/>
    <w:rsid w:val="00CA0080"/>
    <w:rsid w:val="00CA0ADE"/>
    <w:rsid w:val="00CA158A"/>
    <w:rsid w:val="00CA1883"/>
    <w:rsid w:val="00CA1ED8"/>
    <w:rsid w:val="00CA1F12"/>
    <w:rsid w:val="00CA279B"/>
    <w:rsid w:val="00CA3160"/>
    <w:rsid w:val="00CA3221"/>
    <w:rsid w:val="00CA3390"/>
    <w:rsid w:val="00CA375E"/>
    <w:rsid w:val="00CA442D"/>
    <w:rsid w:val="00CA44C8"/>
    <w:rsid w:val="00CA49C7"/>
    <w:rsid w:val="00CA4D16"/>
    <w:rsid w:val="00CA500D"/>
    <w:rsid w:val="00CA5140"/>
    <w:rsid w:val="00CA5167"/>
    <w:rsid w:val="00CA53B2"/>
    <w:rsid w:val="00CA5E29"/>
    <w:rsid w:val="00CA5E74"/>
    <w:rsid w:val="00CA5F59"/>
    <w:rsid w:val="00CA620D"/>
    <w:rsid w:val="00CA623D"/>
    <w:rsid w:val="00CA6CAA"/>
    <w:rsid w:val="00CA7045"/>
    <w:rsid w:val="00CA7D0A"/>
    <w:rsid w:val="00CA7D6D"/>
    <w:rsid w:val="00CA7DEB"/>
    <w:rsid w:val="00CB0AC0"/>
    <w:rsid w:val="00CB0B79"/>
    <w:rsid w:val="00CB1556"/>
    <w:rsid w:val="00CB1593"/>
    <w:rsid w:val="00CB17C5"/>
    <w:rsid w:val="00CB1813"/>
    <w:rsid w:val="00CB1F63"/>
    <w:rsid w:val="00CB2206"/>
    <w:rsid w:val="00CB2804"/>
    <w:rsid w:val="00CB2C83"/>
    <w:rsid w:val="00CB30E5"/>
    <w:rsid w:val="00CB3486"/>
    <w:rsid w:val="00CB3583"/>
    <w:rsid w:val="00CB423C"/>
    <w:rsid w:val="00CB4547"/>
    <w:rsid w:val="00CB4960"/>
    <w:rsid w:val="00CB4ED7"/>
    <w:rsid w:val="00CB536A"/>
    <w:rsid w:val="00CB5902"/>
    <w:rsid w:val="00CB5968"/>
    <w:rsid w:val="00CB599A"/>
    <w:rsid w:val="00CB5CA6"/>
    <w:rsid w:val="00CB5CC2"/>
    <w:rsid w:val="00CB6045"/>
    <w:rsid w:val="00CB6535"/>
    <w:rsid w:val="00CB6714"/>
    <w:rsid w:val="00CB6B3C"/>
    <w:rsid w:val="00CB6B53"/>
    <w:rsid w:val="00CB6FE4"/>
    <w:rsid w:val="00CB7170"/>
    <w:rsid w:val="00CB71CB"/>
    <w:rsid w:val="00CB7AE8"/>
    <w:rsid w:val="00CB7B1F"/>
    <w:rsid w:val="00CC040E"/>
    <w:rsid w:val="00CC0489"/>
    <w:rsid w:val="00CC111F"/>
    <w:rsid w:val="00CC181A"/>
    <w:rsid w:val="00CC1A00"/>
    <w:rsid w:val="00CC1A28"/>
    <w:rsid w:val="00CC1FEA"/>
    <w:rsid w:val="00CC2011"/>
    <w:rsid w:val="00CC20AF"/>
    <w:rsid w:val="00CC235B"/>
    <w:rsid w:val="00CC23C0"/>
    <w:rsid w:val="00CC2400"/>
    <w:rsid w:val="00CC25EA"/>
    <w:rsid w:val="00CC287E"/>
    <w:rsid w:val="00CC2AE3"/>
    <w:rsid w:val="00CC30B8"/>
    <w:rsid w:val="00CC30DE"/>
    <w:rsid w:val="00CC3A35"/>
    <w:rsid w:val="00CC3B99"/>
    <w:rsid w:val="00CC3BD1"/>
    <w:rsid w:val="00CC3E2D"/>
    <w:rsid w:val="00CC3EA0"/>
    <w:rsid w:val="00CC3F2B"/>
    <w:rsid w:val="00CC3FEB"/>
    <w:rsid w:val="00CC4034"/>
    <w:rsid w:val="00CC412A"/>
    <w:rsid w:val="00CC46CE"/>
    <w:rsid w:val="00CC4ACA"/>
    <w:rsid w:val="00CC4B54"/>
    <w:rsid w:val="00CC4CF0"/>
    <w:rsid w:val="00CC51EE"/>
    <w:rsid w:val="00CC6F63"/>
    <w:rsid w:val="00CC7057"/>
    <w:rsid w:val="00CC7311"/>
    <w:rsid w:val="00CC7383"/>
    <w:rsid w:val="00CC7400"/>
    <w:rsid w:val="00CC7ADA"/>
    <w:rsid w:val="00CC7B45"/>
    <w:rsid w:val="00CC7F8A"/>
    <w:rsid w:val="00CD024A"/>
    <w:rsid w:val="00CD0865"/>
    <w:rsid w:val="00CD08A4"/>
    <w:rsid w:val="00CD0A12"/>
    <w:rsid w:val="00CD0C3F"/>
    <w:rsid w:val="00CD0CA9"/>
    <w:rsid w:val="00CD1188"/>
    <w:rsid w:val="00CD11EE"/>
    <w:rsid w:val="00CD1488"/>
    <w:rsid w:val="00CD1C9C"/>
    <w:rsid w:val="00CD1EE4"/>
    <w:rsid w:val="00CD2573"/>
    <w:rsid w:val="00CD2659"/>
    <w:rsid w:val="00CD2762"/>
    <w:rsid w:val="00CD2A3C"/>
    <w:rsid w:val="00CD2EC6"/>
    <w:rsid w:val="00CD2ED1"/>
    <w:rsid w:val="00CD2F5A"/>
    <w:rsid w:val="00CD337B"/>
    <w:rsid w:val="00CD38C5"/>
    <w:rsid w:val="00CD3967"/>
    <w:rsid w:val="00CD3A48"/>
    <w:rsid w:val="00CD4150"/>
    <w:rsid w:val="00CD447B"/>
    <w:rsid w:val="00CD466E"/>
    <w:rsid w:val="00CD49A6"/>
    <w:rsid w:val="00CD59B0"/>
    <w:rsid w:val="00CD5CB4"/>
    <w:rsid w:val="00CD61D7"/>
    <w:rsid w:val="00CD77BC"/>
    <w:rsid w:val="00CD7887"/>
    <w:rsid w:val="00CE0424"/>
    <w:rsid w:val="00CE097A"/>
    <w:rsid w:val="00CE0BF7"/>
    <w:rsid w:val="00CE0C12"/>
    <w:rsid w:val="00CE0E3C"/>
    <w:rsid w:val="00CE0E5B"/>
    <w:rsid w:val="00CE129C"/>
    <w:rsid w:val="00CE1466"/>
    <w:rsid w:val="00CE15A4"/>
    <w:rsid w:val="00CE1D87"/>
    <w:rsid w:val="00CE1F75"/>
    <w:rsid w:val="00CE2531"/>
    <w:rsid w:val="00CE2870"/>
    <w:rsid w:val="00CE2FC9"/>
    <w:rsid w:val="00CE3005"/>
    <w:rsid w:val="00CE316A"/>
    <w:rsid w:val="00CE365C"/>
    <w:rsid w:val="00CE36A6"/>
    <w:rsid w:val="00CE3B50"/>
    <w:rsid w:val="00CE45D2"/>
    <w:rsid w:val="00CE47ED"/>
    <w:rsid w:val="00CE484B"/>
    <w:rsid w:val="00CE4BE3"/>
    <w:rsid w:val="00CE4C02"/>
    <w:rsid w:val="00CE502A"/>
    <w:rsid w:val="00CE5431"/>
    <w:rsid w:val="00CE595F"/>
    <w:rsid w:val="00CE5BAC"/>
    <w:rsid w:val="00CE5BB4"/>
    <w:rsid w:val="00CE646E"/>
    <w:rsid w:val="00CE6497"/>
    <w:rsid w:val="00CE6C22"/>
    <w:rsid w:val="00CE6E6F"/>
    <w:rsid w:val="00CE715D"/>
    <w:rsid w:val="00CE7561"/>
    <w:rsid w:val="00CE7C29"/>
    <w:rsid w:val="00CE7D67"/>
    <w:rsid w:val="00CE7E31"/>
    <w:rsid w:val="00CE7EB0"/>
    <w:rsid w:val="00CE7FCE"/>
    <w:rsid w:val="00CF007F"/>
    <w:rsid w:val="00CF05D4"/>
    <w:rsid w:val="00CF07CC"/>
    <w:rsid w:val="00CF0865"/>
    <w:rsid w:val="00CF0933"/>
    <w:rsid w:val="00CF0EA5"/>
    <w:rsid w:val="00CF1354"/>
    <w:rsid w:val="00CF162B"/>
    <w:rsid w:val="00CF1698"/>
    <w:rsid w:val="00CF1C48"/>
    <w:rsid w:val="00CF20C9"/>
    <w:rsid w:val="00CF24EE"/>
    <w:rsid w:val="00CF2669"/>
    <w:rsid w:val="00CF2710"/>
    <w:rsid w:val="00CF2885"/>
    <w:rsid w:val="00CF3B1F"/>
    <w:rsid w:val="00CF3BF6"/>
    <w:rsid w:val="00CF43A1"/>
    <w:rsid w:val="00CF47EF"/>
    <w:rsid w:val="00CF4829"/>
    <w:rsid w:val="00CF4F41"/>
    <w:rsid w:val="00CF5260"/>
    <w:rsid w:val="00CF531A"/>
    <w:rsid w:val="00CF59D3"/>
    <w:rsid w:val="00CF5DCD"/>
    <w:rsid w:val="00CF6150"/>
    <w:rsid w:val="00CF625B"/>
    <w:rsid w:val="00CF63DC"/>
    <w:rsid w:val="00CF6651"/>
    <w:rsid w:val="00CF687E"/>
    <w:rsid w:val="00CF6BBF"/>
    <w:rsid w:val="00CF6FDA"/>
    <w:rsid w:val="00CF70F8"/>
    <w:rsid w:val="00D004EF"/>
    <w:rsid w:val="00D00C39"/>
    <w:rsid w:val="00D00F9E"/>
    <w:rsid w:val="00D014E9"/>
    <w:rsid w:val="00D01FA3"/>
    <w:rsid w:val="00D0244E"/>
    <w:rsid w:val="00D02775"/>
    <w:rsid w:val="00D027E6"/>
    <w:rsid w:val="00D02DAD"/>
    <w:rsid w:val="00D02F7D"/>
    <w:rsid w:val="00D030F7"/>
    <w:rsid w:val="00D0349B"/>
    <w:rsid w:val="00D03E26"/>
    <w:rsid w:val="00D03FAB"/>
    <w:rsid w:val="00D044EB"/>
    <w:rsid w:val="00D0467F"/>
    <w:rsid w:val="00D048B5"/>
    <w:rsid w:val="00D0517B"/>
    <w:rsid w:val="00D0596C"/>
    <w:rsid w:val="00D05973"/>
    <w:rsid w:val="00D0634C"/>
    <w:rsid w:val="00D068B5"/>
    <w:rsid w:val="00D06E5F"/>
    <w:rsid w:val="00D0713C"/>
    <w:rsid w:val="00D07162"/>
    <w:rsid w:val="00D0771B"/>
    <w:rsid w:val="00D0789D"/>
    <w:rsid w:val="00D07DFC"/>
    <w:rsid w:val="00D10249"/>
    <w:rsid w:val="00D108C0"/>
    <w:rsid w:val="00D10953"/>
    <w:rsid w:val="00D1096A"/>
    <w:rsid w:val="00D10CA0"/>
    <w:rsid w:val="00D10D6C"/>
    <w:rsid w:val="00D10DEC"/>
    <w:rsid w:val="00D113DD"/>
    <w:rsid w:val="00D115C3"/>
    <w:rsid w:val="00D11897"/>
    <w:rsid w:val="00D11B6C"/>
    <w:rsid w:val="00D12077"/>
    <w:rsid w:val="00D128DE"/>
    <w:rsid w:val="00D12C3C"/>
    <w:rsid w:val="00D12D14"/>
    <w:rsid w:val="00D13135"/>
    <w:rsid w:val="00D13BE8"/>
    <w:rsid w:val="00D13D39"/>
    <w:rsid w:val="00D13E0F"/>
    <w:rsid w:val="00D13E4E"/>
    <w:rsid w:val="00D13ED1"/>
    <w:rsid w:val="00D14514"/>
    <w:rsid w:val="00D1491A"/>
    <w:rsid w:val="00D14A09"/>
    <w:rsid w:val="00D14D3A"/>
    <w:rsid w:val="00D14DF1"/>
    <w:rsid w:val="00D15125"/>
    <w:rsid w:val="00D15722"/>
    <w:rsid w:val="00D15AB9"/>
    <w:rsid w:val="00D15F7F"/>
    <w:rsid w:val="00D15FBC"/>
    <w:rsid w:val="00D161B5"/>
    <w:rsid w:val="00D168F7"/>
    <w:rsid w:val="00D1750E"/>
    <w:rsid w:val="00D20128"/>
    <w:rsid w:val="00D208EA"/>
    <w:rsid w:val="00D20B7E"/>
    <w:rsid w:val="00D20CD3"/>
    <w:rsid w:val="00D21306"/>
    <w:rsid w:val="00D2143B"/>
    <w:rsid w:val="00D215B2"/>
    <w:rsid w:val="00D21623"/>
    <w:rsid w:val="00D2195D"/>
    <w:rsid w:val="00D21FED"/>
    <w:rsid w:val="00D22263"/>
    <w:rsid w:val="00D22485"/>
    <w:rsid w:val="00D227E3"/>
    <w:rsid w:val="00D228B1"/>
    <w:rsid w:val="00D239A7"/>
    <w:rsid w:val="00D23F47"/>
    <w:rsid w:val="00D23FA2"/>
    <w:rsid w:val="00D23FF6"/>
    <w:rsid w:val="00D250B8"/>
    <w:rsid w:val="00D254DD"/>
    <w:rsid w:val="00D256D4"/>
    <w:rsid w:val="00D25AB5"/>
    <w:rsid w:val="00D25B5D"/>
    <w:rsid w:val="00D25F52"/>
    <w:rsid w:val="00D26144"/>
    <w:rsid w:val="00D261BD"/>
    <w:rsid w:val="00D262D1"/>
    <w:rsid w:val="00D26D45"/>
    <w:rsid w:val="00D276A4"/>
    <w:rsid w:val="00D277F8"/>
    <w:rsid w:val="00D30335"/>
    <w:rsid w:val="00D30F76"/>
    <w:rsid w:val="00D3105A"/>
    <w:rsid w:val="00D3106B"/>
    <w:rsid w:val="00D3112A"/>
    <w:rsid w:val="00D3128B"/>
    <w:rsid w:val="00D31363"/>
    <w:rsid w:val="00D31A95"/>
    <w:rsid w:val="00D3263D"/>
    <w:rsid w:val="00D32D64"/>
    <w:rsid w:val="00D3314F"/>
    <w:rsid w:val="00D33296"/>
    <w:rsid w:val="00D33434"/>
    <w:rsid w:val="00D339B8"/>
    <w:rsid w:val="00D33C6A"/>
    <w:rsid w:val="00D34081"/>
    <w:rsid w:val="00D343B4"/>
    <w:rsid w:val="00D34626"/>
    <w:rsid w:val="00D348E9"/>
    <w:rsid w:val="00D353F2"/>
    <w:rsid w:val="00D35726"/>
    <w:rsid w:val="00D35B6B"/>
    <w:rsid w:val="00D35B8C"/>
    <w:rsid w:val="00D35EF4"/>
    <w:rsid w:val="00D35FAA"/>
    <w:rsid w:val="00D36010"/>
    <w:rsid w:val="00D3636E"/>
    <w:rsid w:val="00D36398"/>
    <w:rsid w:val="00D366DC"/>
    <w:rsid w:val="00D3670D"/>
    <w:rsid w:val="00D36D23"/>
    <w:rsid w:val="00D36D33"/>
    <w:rsid w:val="00D36D7B"/>
    <w:rsid w:val="00D36E71"/>
    <w:rsid w:val="00D371CC"/>
    <w:rsid w:val="00D37233"/>
    <w:rsid w:val="00D37401"/>
    <w:rsid w:val="00D3749A"/>
    <w:rsid w:val="00D375E4"/>
    <w:rsid w:val="00D3761C"/>
    <w:rsid w:val="00D37A17"/>
    <w:rsid w:val="00D37CE1"/>
    <w:rsid w:val="00D37D87"/>
    <w:rsid w:val="00D4028A"/>
    <w:rsid w:val="00D4041A"/>
    <w:rsid w:val="00D40548"/>
    <w:rsid w:val="00D40596"/>
    <w:rsid w:val="00D40723"/>
    <w:rsid w:val="00D4079E"/>
    <w:rsid w:val="00D40B26"/>
    <w:rsid w:val="00D40B33"/>
    <w:rsid w:val="00D412A2"/>
    <w:rsid w:val="00D415E5"/>
    <w:rsid w:val="00D417B8"/>
    <w:rsid w:val="00D41B12"/>
    <w:rsid w:val="00D4243E"/>
    <w:rsid w:val="00D4248F"/>
    <w:rsid w:val="00D426F0"/>
    <w:rsid w:val="00D42C21"/>
    <w:rsid w:val="00D4318F"/>
    <w:rsid w:val="00D432A1"/>
    <w:rsid w:val="00D432B5"/>
    <w:rsid w:val="00D434A3"/>
    <w:rsid w:val="00D434FF"/>
    <w:rsid w:val="00D438BF"/>
    <w:rsid w:val="00D43D1A"/>
    <w:rsid w:val="00D440F8"/>
    <w:rsid w:val="00D44223"/>
    <w:rsid w:val="00D4479D"/>
    <w:rsid w:val="00D44A01"/>
    <w:rsid w:val="00D4548A"/>
    <w:rsid w:val="00D45A6B"/>
    <w:rsid w:val="00D45BB6"/>
    <w:rsid w:val="00D45D51"/>
    <w:rsid w:val="00D46380"/>
    <w:rsid w:val="00D46B56"/>
    <w:rsid w:val="00D470D3"/>
    <w:rsid w:val="00D47CA8"/>
    <w:rsid w:val="00D504EF"/>
    <w:rsid w:val="00D50829"/>
    <w:rsid w:val="00D5187F"/>
    <w:rsid w:val="00D52362"/>
    <w:rsid w:val="00D52885"/>
    <w:rsid w:val="00D528A1"/>
    <w:rsid w:val="00D5314E"/>
    <w:rsid w:val="00D533FE"/>
    <w:rsid w:val="00D5346B"/>
    <w:rsid w:val="00D538B1"/>
    <w:rsid w:val="00D53AC8"/>
    <w:rsid w:val="00D53DAA"/>
    <w:rsid w:val="00D53EB1"/>
    <w:rsid w:val="00D546FF"/>
    <w:rsid w:val="00D5529E"/>
    <w:rsid w:val="00D552A6"/>
    <w:rsid w:val="00D555BF"/>
    <w:rsid w:val="00D55AD5"/>
    <w:rsid w:val="00D570C6"/>
    <w:rsid w:val="00D57156"/>
    <w:rsid w:val="00D571A6"/>
    <w:rsid w:val="00D57213"/>
    <w:rsid w:val="00D576CA"/>
    <w:rsid w:val="00D57A46"/>
    <w:rsid w:val="00D57AFE"/>
    <w:rsid w:val="00D57E0F"/>
    <w:rsid w:val="00D60563"/>
    <w:rsid w:val="00D6085B"/>
    <w:rsid w:val="00D608FC"/>
    <w:rsid w:val="00D60ABF"/>
    <w:rsid w:val="00D60B3A"/>
    <w:rsid w:val="00D61611"/>
    <w:rsid w:val="00D619EE"/>
    <w:rsid w:val="00D61ABE"/>
    <w:rsid w:val="00D61AF5"/>
    <w:rsid w:val="00D61F71"/>
    <w:rsid w:val="00D61F8B"/>
    <w:rsid w:val="00D6210F"/>
    <w:rsid w:val="00D6249E"/>
    <w:rsid w:val="00D624D3"/>
    <w:rsid w:val="00D6295A"/>
    <w:rsid w:val="00D62A97"/>
    <w:rsid w:val="00D63399"/>
    <w:rsid w:val="00D6390E"/>
    <w:rsid w:val="00D63927"/>
    <w:rsid w:val="00D63A7F"/>
    <w:rsid w:val="00D64B38"/>
    <w:rsid w:val="00D65012"/>
    <w:rsid w:val="00D65183"/>
    <w:rsid w:val="00D652B5"/>
    <w:rsid w:val="00D6547D"/>
    <w:rsid w:val="00D656D3"/>
    <w:rsid w:val="00D65D86"/>
    <w:rsid w:val="00D66155"/>
    <w:rsid w:val="00D669A3"/>
    <w:rsid w:val="00D670A2"/>
    <w:rsid w:val="00D67129"/>
    <w:rsid w:val="00D67801"/>
    <w:rsid w:val="00D678B4"/>
    <w:rsid w:val="00D67969"/>
    <w:rsid w:val="00D67ED2"/>
    <w:rsid w:val="00D70375"/>
    <w:rsid w:val="00D70401"/>
    <w:rsid w:val="00D708B0"/>
    <w:rsid w:val="00D70947"/>
    <w:rsid w:val="00D70B77"/>
    <w:rsid w:val="00D70B7C"/>
    <w:rsid w:val="00D70D4E"/>
    <w:rsid w:val="00D70D93"/>
    <w:rsid w:val="00D70F7B"/>
    <w:rsid w:val="00D714DC"/>
    <w:rsid w:val="00D7179A"/>
    <w:rsid w:val="00D71F0D"/>
    <w:rsid w:val="00D727E6"/>
    <w:rsid w:val="00D730B8"/>
    <w:rsid w:val="00D7359F"/>
    <w:rsid w:val="00D73A08"/>
    <w:rsid w:val="00D73E92"/>
    <w:rsid w:val="00D73F2B"/>
    <w:rsid w:val="00D7409C"/>
    <w:rsid w:val="00D74369"/>
    <w:rsid w:val="00D749D9"/>
    <w:rsid w:val="00D74A61"/>
    <w:rsid w:val="00D74A6B"/>
    <w:rsid w:val="00D74FCE"/>
    <w:rsid w:val="00D75068"/>
    <w:rsid w:val="00D75594"/>
    <w:rsid w:val="00D756DF"/>
    <w:rsid w:val="00D75B3D"/>
    <w:rsid w:val="00D76A88"/>
    <w:rsid w:val="00D76C62"/>
    <w:rsid w:val="00D76CC1"/>
    <w:rsid w:val="00D77549"/>
    <w:rsid w:val="00D7757E"/>
    <w:rsid w:val="00D776E8"/>
    <w:rsid w:val="00D777DB"/>
    <w:rsid w:val="00D77802"/>
    <w:rsid w:val="00D779E9"/>
    <w:rsid w:val="00D77A1A"/>
    <w:rsid w:val="00D77B1D"/>
    <w:rsid w:val="00D77C57"/>
    <w:rsid w:val="00D77DD5"/>
    <w:rsid w:val="00D77DE9"/>
    <w:rsid w:val="00D8021F"/>
    <w:rsid w:val="00D80299"/>
    <w:rsid w:val="00D802FB"/>
    <w:rsid w:val="00D80383"/>
    <w:rsid w:val="00D804A7"/>
    <w:rsid w:val="00D80DEF"/>
    <w:rsid w:val="00D80F6F"/>
    <w:rsid w:val="00D81765"/>
    <w:rsid w:val="00D81AA1"/>
    <w:rsid w:val="00D81BE5"/>
    <w:rsid w:val="00D81EEB"/>
    <w:rsid w:val="00D8205F"/>
    <w:rsid w:val="00D823C6"/>
    <w:rsid w:val="00D82476"/>
    <w:rsid w:val="00D82617"/>
    <w:rsid w:val="00D829DC"/>
    <w:rsid w:val="00D82F12"/>
    <w:rsid w:val="00D82F15"/>
    <w:rsid w:val="00D8327F"/>
    <w:rsid w:val="00D83E41"/>
    <w:rsid w:val="00D83E61"/>
    <w:rsid w:val="00D84250"/>
    <w:rsid w:val="00D84B09"/>
    <w:rsid w:val="00D85AA5"/>
    <w:rsid w:val="00D86075"/>
    <w:rsid w:val="00D86CA3"/>
    <w:rsid w:val="00D87074"/>
    <w:rsid w:val="00D871CE"/>
    <w:rsid w:val="00D871F5"/>
    <w:rsid w:val="00D873D0"/>
    <w:rsid w:val="00D878FE"/>
    <w:rsid w:val="00D87AEF"/>
    <w:rsid w:val="00D87C49"/>
    <w:rsid w:val="00D87C8B"/>
    <w:rsid w:val="00D87FE3"/>
    <w:rsid w:val="00D87FF3"/>
    <w:rsid w:val="00D900A7"/>
    <w:rsid w:val="00D90269"/>
    <w:rsid w:val="00D90608"/>
    <w:rsid w:val="00D90A7C"/>
    <w:rsid w:val="00D90AC3"/>
    <w:rsid w:val="00D90C37"/>
    <w:rsid w:val="00D9143D"/>
    <w:rsid w:val="00D9196D"/>
    <w:rsid w:val="00D91B0F"/>
    <w:rsid w:val="00D91BE6"/>
    <w:rsid w:val="00D91C4F"/>
    <w:rsid w:val="00D91D2E"/>
    <w:rsid w:val="00D91F7D"/>
    <w:rsid w:val="00D922E1"/>
    <w:rsid w:val="00D9246D"/>
    <w:rsid w:val="00D924AC"/>
    <w:rsid w:val="00D926BE"/>
    <w:rsid w:val="00D92982"/>
    <w:rsid w:val="00D92D00"/>
    <w:rsid w:val="00D92DAC"/>
    <w:rsid w:val="00D92E58"/>
    <w:rsid w:val="00D92E88"/>
    <w:rsid w:val="00D92F48"/>
    <w:rsid w:val="00D93419"/>
    <w:rsid w:val="00D93587"/>
    <w:rsid w:val="00D939B4"/>
    <w:rsid w:val="00D93D7B"/>
    <w:rsid w:val="00D94C94"/>
    <w:rsid w:val="00D950C9"/>
    <w:rsid w:val="00D95133"/>
    <w:rsid w:val="00D95182"/>
    <w:rsid w:val="00D954D6"/>
    <w:rsid w:val="00D9564F"/>
    <w:rsid w:val="00D95BF1"/>
    <w:rsid w:val="00D965A2"/>
    <w:rsid w:val="00D96A17"/>
    <w:rsid w:val="00D96C30"/>
    <w:rsid w:val="00D96D51"/>
    <w:rsid w:val="00D96ECE"/>
    <w:rsid w:val="00D9713C"/>
    <w:rsid w:val="00D975F5"/>
    <w:rsid w:val="00D9789B"/>
    <w:rsid w:val="00D97C45"/>
    <w:rsid w:val="00D97C86"/>
    <w:rsid w:val="00D97E51"/>
    <w:rsid w:val="00DA0374"/>
    <w:rsid w:val="00DA0BED"/>
    <w:rsid w:val="00DA0C20"/>
    <w:rsid w:val="00DA0F44"/>
    <w:rsid w:val="00DA0F62"/>
    <w:rsid w:val="00DA14A4"/>
    <w:rsid w:val="00DA175E"/>
    <w:rsid w:val="00DA24B2"/>
    <w:rsid w:val="00DA2755"/>
    <w:rsid w:val="00DA2FCB"/>
    <w:rsid w:val="00DA305E"/>
    <w:rsid w:val="00DA30A6"/>
    <w:rsid w:val="00DA327C"/>
    <w:rsid w:val="00DA38D8"/>
    <w:rsid w:val="00DA3A13"/>
    <w:rsid w:val="00DA3AFB"/>
    <w:rsid w:val="00DA3E58"/>
    <w:rsid w:val="00DA3F87"/>
    <w:rsid w:val="00DA3F96"/>
    <w:rsid w:val="00DA4237"/>
    <w:rsid w:val="00DA4837"/>
    <w:rsid w:val="00DA49A2"/>
    <w:rsid w:val="00DA4AA9"/>
    <w:rsid w:val="00DA5417"/>
    <w:rsid w:val="00DA55F5"/>
    <w:rsid w:val="00DA56E8"/>
    <w:rsid w:val="00DA5711"/>
    <w:rsid w:val="00DA59D8"/>
    <w:rsid w:val="00DA5CDE"/>
    <w:rsid w:val="00DA5D8E"/>
    <w:rsid w:val="00DA5EA7"/>
    <w:rsid w:val="00DA64F8"/>
    <w:rsid w:val="00DA668F"/>
    <w:rsid w:val="00DA66D3"/>
    <w:rsid w:val="00DA6719"/>
    <w:rsid w:val="00DA6B12"/>
    <w:rsid w:val="00DA6D53"/>
    <w:rsid w:val="00DA751E"/>
    <w:rsid w:val="00DA7881"/>
    <w:rsid w:val="00DA79E5"/>
    <w:rsid w:val="00DA7C88"/>
    <w:rsid w:val="00DA7CDD"/>
    <w:rsid w:val="00DA7EF6"/>
    <w:rsid w:val="00DB0786"/>
    <w:rsid w:val="00DB0A9F"/>
    <w:rsid w:val="00DB0B0D"/>
    <w:rsid w:val="00DB0B47"/>
    <w:rsid w:val="00DB1188"/>
    <w:rsid w:val="00DB14CF"/>
    <w:rsid w:val="00DB19EE"/>
    <w:rsid w:val="00DB25BB"/>
    <w:rsid w:val="00DB314E"/>
    <w:rsid w:val="00DB377D"/>
    <w:rsid w:val="00DB3C30"/>
    <w:rsid w:val="00DB3E54"/>
    <w:rsid w:val="00DB4110"/>
    <w:rsid w:val="00DB4241"/>
    <w:rsid w:val="00DB453E"/>
    <w:rsid w:val="00DB4B0A"/>
    <w:rsid w:val="00DB4F0A"/>
    <w:rsid w:val="00DB5510"/>
    <w:rsid w:val="00DB560A"/>
    <w:rsid w:val="00DB57F9"/>
    <w:rsid w:val="00DB5CEF"/>
    <w:rsid w:val="00DB5E33"/>
    <w:rsid w:val="00DB5E54"/>
    <w:rsid w:val="00DB6144"/>
    <w:rsid w:val="00DB66C5"/>
    <w:rsid w:val="00DB694C"/>
    <w:rsid w:val="00DB6ADC"/>
    <w:rsid w:val="00DB6B96"/>
    <w:rsid w:val="00DB741C"/>
    <w:rsid w:val="00DB75D9"/>
    <w:rsid w:val="00DB7EBD"/>
    <w:rsid w:val="00DB7F0A"/>
    <w:rsid w:val="00DC0408"/>
    <w:rsid w:val="00DC11DA"/>
    <w:rsid w:val="00DC141A"/>
    <w:rsid w:val="00DC18D1"/>
    <w:rsid w:val="00DC19AA"/>
    <w:rsid w:val="00DC1CDA"/>
    <w:rsid w:val="00DC1F58"/>
    <w:rsid w:val="00DC2785"/>
    <w:rsid w:val="00DC2907"/>
    <w:rsid w:val="00DC2D36"/>
    <w:rsid w:val="00DC3492"/>
    <w:rsid w:val="00DC349B"/>
    <w:rsid w:val="00DC3514"/>
    <w:rsid w:val="00DC35DC"/>
    <w:rsid w:val="00DC37E8"/>
    <w:rsid w:val="00DC38DC"/>
    <w:rsid w:val="00DC4891"/>
    <w:rsid w:val="00DC499F"/>
    <w:rsid w:val="00DC4E04"/>
    <w:rsid w:val="00DC5299"/>
    <w:rsid w:val="00DC53EF"/>
    <w:rsid w:val="00DC55D1"/>
    <w:rsid w:val="00DC5FCB"/>
    <w:rsid w:val="00DC657E"/>
    <w:rsid w:val="00DC6599"/>
    <w:rsid w:val="00DC65F7"/>
    <w:rsid w:val="00DC6A43"/>
    <w:rsid w:val="00DC6D45"/>
    <w:rsid w:val="00DC6F42"/>
    <w:rsid w:val="00DC7003"/>
    <w:rsid w:val="00DC7247"/>
    <w:rsid w:val="00DC7B6A"/>
    <w:rsid w:val="00DC7C4B"/>
    <w:rsid w:val="00DC7D12"/>
    <w:rsid w:val="00DC7DC3"/>
    <w:rsid w:val="00DD01E5"/>
    <w:rsid w:val="00DD0268"/>
    <w:rsid w:val="00DD0429"/>
    <w:rsid w:val="00DD046A"/>
    <w:rsid w:val="00DD0562"/>
    <w:rsid w:val="00DD0AE2"/>
    <w:rsid w:val="00DD0D3F"/>
    <w:rsid w:val="00DD11BB"/>
    <w:rsid w:val="00DD1749"/>
    <w:rsid w:val="00DD208A"/>
    <w:rsid w:val="00DD26D8"/>
    <w:rsid w:val="00DD2C53"/>
    <w:rsid w:val="00DD36DB"/>
    <w:rsid w:val="00DD3B26"/>
    <w:rsid w:val="00DD42C6"/>
    <w:rsid w:val="00DD4325"/>
    <w:rsid w:val="00DD43F2"/>
    <w:rsid w:val="00DD495C"/>
    <w:rsid w:val="00DD4E59"/>
    <w:rsid w:val="00DD4FD3"/>
    <w:rsid w:val="00DD52C7"/>
    <w:rsid w:val="00DD5898"/>
    <w:rsid w:val="00DD5AEA"/>
    <w:rsid w:val="00DD5C62"/>
    <w:rsid w:val="00DD5E07"/>
    <w:rsid w:val="00DD6103"/>
    <w:rsid w:val="00DD7B50"/>
    <w:rsid w:val="00DD7F37"/>
    <w:rsid w:val="00DD7F97"/>
    <w:rsid w:val="00DD7FB5"/>
    <w:rsid w:val="00DE03E6"/>
    <w:rsid w:val="00DE0439"/>
    <w:rsid w:val="00DE0B33"/>
    <w:rsid w:val="00DE0D09"/>
    <w:rsid w:val="00DE0F8B"/>
    <w:rsid w:val="00DE1369"/>
    <w:rsid w:val="00DE13A9"/>
    <w:rsid w:val="00DE1B1F"/>
    <w:rsid w:val="00DE1CC7"/>
    <w:rsid w:val="00DE24D8"/>
    <w:rsid w:val="00DE24E6"/>
    <w:rsid w:val="00DE2771"/>
    <w:rsid w:val="00DE2848"/>
    <w:rsid w:val="00DE2CF3"/>
    <w:rsid w:val="00DE34C4"/>
    <w:rsid w:val="00DE3649"/>
    <w:rsid w:val="00DE3FB7"/>
    <w:rsid w:val="00DE40CF"/>
    <w:rsid w:val="00DE4A50"/>
    <w:rsid w:val="00DE4E39"/>
    <w:rsid w:val="00DE5206"/>
    <w:rsid w:val="00DE523A"/>
    <w:rsid w:val="00DE55AC"/>
    <w:rsid w:val="00DE5608"/>
    <w:rsid w:val="00DE58D0"/>
    <w:rsid w:val="00DE5CE1"/>
    <w:rsid w:val="00DE5D10"/>
    <w:rsid w:val="00DE5E41"/>
    <w:rsid w:val="00DE654F"/>
    <w:rsid w:val="00DE682D"/>
    <w:rsid w:val="00DE6C13"/>
    <w:rsid w:val="00DE729F"/>
    <w:rsid w:val="00DE767D"/>
    <w:rsid w:val="00DE7A1D"/>
    <w:rsid w:val="00DE7B99"/>
    <w:rsid w:val="00DE7C4C"/>
    <w:rsid w:val="00DF002D"/>
    <w:rsid w:val="00DF01F0"/>
    <w:rsid w:val="00DF068A"/>
    <w:rsid w:val="00DF06C8"/>
    <w:rsid w:val="00DF0B6E"/>
    <w:rsid w:val="00DF0E7D"/>
    <w:rsid w:val="00DF11D4"/>
    <w:rsid w:val="00DF14B6"/>
    <w:rsid w:val="00DF15E0"/>
    <w:rsid w:val="00DF207F"/>
    <w:rsid w:val="00DF2211"/>
    <w:rsid w:val="00DF25E8"/>
    <w:rsid w:val="00DF323C"/>
    <w:rsid w:val="00DF3510"/>
    <w:rsid w:val="00DF3761"/>
    <w:rsid w:val="00DF37A0"/>
    <w:rsid w:val="00DF3E92"/>
    <w:rsid w:val="00DF40A4"/>
    <w:rsid w:val="00DF4E01"/>
    <w:rsid w:val="00DF5085"/>
    <w:rsid w:val="00DF5B3C"/>
    <w:rsid w:val="00DF5C95"/>
    <w:rsid w:val="00DF5DE2"/>
    <w:rsid w:val="00DF635B"/>
    <w:rsid w:val="00DF648F"/>
    <w:rsid w:val="00DF6664"/>
    <w:rsid w:val="00DF6A50"/>
    <w:rsid w:val="00DF6D47"/>
    <w:rsid w:val="00DF7380"/>
    <w:rsid w:val="00DF73E0"/>
    <w:rsid w:val="00DF74BE"/>
    <w:rsid w:val="00E002CC"/>
    <w:rsid w:val="00E00526"/>
    <w:rsid w:val="00E00A71"/>
    <w:rsid w:val="00E00D01"/>
    <w:rsid w:val="00E00ED5"/>
    <w:rsid w:val="00E012EF"/>
    <w:rsid w:val="00E0166E"/>
    <w:rsid w:val="00E0196B"/>
    <w:rsid w:val="00E0196E"/>
    <w:rsid w:val="00E01C9A"/>
    <w:rsid w:val="00E0236B"/>
    <w:rsid w:val="00E0251B"/>
    <w:rsid w:val="00E02E71"/>
    <w:rsid w:val="00E032EC"/>
    <w:rsid w:val="00E0377A"/>
    <w:rsid w:val="00E03813"/>
    <w:rsid w:val="00E039D2"/>
    <w:rsid w:val="00E0427D"/>
    <w:rsid w:val="00E04F6C"/>
    <w:rsid w:val="00E052D6"/>
    <w:rsid w:val="00E05886"/>
    <w:rsid w:val="00E058A0"/>
    <w:rsid w:val="00E05C63"/>
    <w:rsid w:val="00E05C75"/>
    <w:rsid w:val="00E05CD2"/>
    <w:rsid w:val="00E061F8"/>
    <w:rsid w:val="00E062B9"/>
    <w:rsid w:val="00E0677A"/>
    <w:rsid w:val="00E06E16"/>
    <w:rsid w:val="00E101D2"/>
    <w:rsid w:val="00E10341"/>
    <w:rsid w:val="00E1036B"/>
    <w:rsid w:val="00E110E7"/>
    <w:rsid w:val="00E11228"/>
    <w:rsid w:val="00E11585"/>
    <w:rsid w:val="00E11B20"/>
    <w:rsid w:val="00E12127"/>
    <w:rsid w:val="00E12327"/>
    <w:rsid w:val="00E125E0"/>
    <w:rsid w:val="00E12842"/>
    <w:rsid w:val="00E12875"/>
    <w:rsid w:val="00E141D7"/>
    <w:rsid w:val="00E14BFF"/>
    <w:rsid w:val="00E15AAD"/>
    <w:rsid w:val="00E15BAC"/>
    <w:rsid w:val="00E16570"/>
    <w:rsid w:val="00E16845"/>
    <w:rsid w:val="00E1691A"/>
    <w:rsid w:val="00E16D7D"/>
    <w:rsid w:val="00E17367"/>
    <w:rsid w:val="00E17C65"/>
    <w:rsid w:val="00E17DD8"/>
    <w:rsid w:val="00E17E31"/>
    <w:rsid w:val="00E17FA2"/>
    <w:rsid w:val="00E2090F"/>
    <w:rsid w:val="00E20DB4"/>
    <w:rsid w:val="00E20F4C"/>
    <w:rsid w:val="00E21099"/>
    <w:rsid w:val="00E2168F"/>
    <w:rsid w:val="00E217BF"/>
    <w:rsid w:val="00E21837"/>
    <w:rsid w:val="00E21AC7"/>
    <w:rsid w:val="00E22169"/>
    <w:rsid w:val="00E22330"/>
    <w:rsid w:val="00E226D9"/>
    <w:rsid w:val="00E22EDA"/>
    <w:rsid w:val="00E22F50"/>
    <w:rsid w:val="00E22F8A"/>
    <w:rsid w:val="00E235D4"/>
    <w:rsid w:val="00E240D3"/>
    <w:rsid w:val="00E241EE"/>
    <w:rsid w:val="00E244A1"/>
    <w:rsid w:val="00E245EE"/>
    <w:rsid w:val="00E247E9"/>
    <w:rsid w:val="00E25008"/>
    <w:rsid w:val="00E25AE6"/>
    <w:rsid w:val="00E25CCF"/>
    <w:rsid w:val="00E26167"/>
    <w:rsid w:val="00E262F2"/>
    <w:rsid w:val="00E26943"/>
    <w:rsid w:val="00E26B7F"/>
    <w:rsid w:val="00E26CB7"/>
    <w:rsid w:val="00E27154"/>
    <w:rsid w:val="00E272D4"/>
    <w:rsid w:val="00E27CC8"/>
    <w:rsid w:val="00E300E9"/>
    <w:rsid w:val="00E3032B"/>
    <w:rsid w:val="00E305B0"/>
    <w:rsid w:val="00E30B5A"/>
    <w:rsid w:val="00E30E5F"/>
    <w:rsid w:val="00E30F36"/>
    <w:rsid w:val="00E30F7D"/>
    <w:rsid w:val="00E30F8D"/>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450"/>
    <w:rsid w:val="00E34614"/>
    <w:rsid w:val="00E34702"/>
    <w:rsid w:val="00E3481C"/>
    <w:rsid w:val="00E34866"/>
    <w:rsid w:val="00E34AE7"/>
    <w:rsid w:val="00E34B6E"/>
    <w:rsid w:val="00E34CE6"/>
    <w:rsid w:val="00E35559"/>
    <w:rsid w:val="00E358B3"/>
    <w:rsid w:val="00E35C24"/>
    <w:rsid w:val="00E35EB7"/>
    <w:rsid w:val="00E36C2C"/>
    <w:rsid w:val="00E36EF9"/>
    <w:rsid w:val="00E3723A"/>
    <w:rsid w:val="00E374D4"/>
    <w:rsid w:val="00E37860"/>
    <w:rsid w:val="00E378ED"/>
    <w:rsid w:val="00E379D8"/>
    <w:rsid w:val="00E40099"/>
    <w:rsid w:val="00E4014C"/>
    <w:rsid w:val="00E40473"/>
    <w:rsid w:val="00E407D7"/>
    <w:rsid w:val="00E40BA9"/>
    <w:rsid w:val="00E40FD0"/>
    <w:rsid w:val="00E41073"/>
    <w:rsid w:val="00E41712"/>
    <w:rsid w:val="00E41735"/>
    <w:rsid w:val="00E422E4"/>
    <w:rsid w:val="00E4262C"/>
    <w:rsid w:val="00E42C2D"/>
    <w:rsid w:val="00E42DFA"/>
    <w:rsid w:val="00E43457"/>
    <w:rsid w:val="00E43F44"/>
    <w:rsid w:val="00E44465"/>
    <w:rsid w:val="00E44493"/>
    <w:rsid w:val="00E4462B"/>
    <w:rsid w:val="00E446F1"/>
    <w:rsid w:val="00E44B9D"/>
    <w:rsid w:val="00E44BA9"/>
    <w:rsid w:val="00E45049"/>
    <w:rsid w:val="00E45145"/>
    <w:rsid w:val="00E4540C"/>
    <w:rsid w:val="00E4551D"/>
    <w:rsid w:val="00E45522"/>
    <w:rsid w:val="00E459F9"/>
    <w:rsid w:val="00E45C72"/>
    <w:rsid w:val="00E45FD0"/>
    <w:rsid w:val="00E46645"/>
    <w:rsid w:val="00E46680"/>
    <w:rsid w:val="00E466A3"/>
    <w:rsid w:val="00E46716"/>
    <w:rsid w:val="00E46886"/>
    <w:rsid w:val="00E46B19"/>
    <w:rsid w:val="00E46B9C"/>
    <w:rsid w:val="00E4701D"/>
    <w:rsid w:val="00E4761E"/>
    <w:rsid w:val="00E476B8"/>
    <w:rsid w:val="00E47AEF"/>
    <w:rsid w:val="00E47E98"/>
    <w:rsid w:val="00E504D1"/>
    <w:rsid w:val="00E50593"/>
    <w:rsid w:val="00E50972"/>
    <w:rsid w:val="00E50B41"/>
    <w:rsid w:val="00E50D8C"/>
    <w:rsid w:val="00E51134"/>
    <w:rsid w:val="00E51BD8"/>
    <w:rsid w:val="00E51E1A"/>
    <w:rsid w:val="00E51F52"/>
    <w:rsid w:val="00E523E5"/>
    <w:rsid w:val="00E53469"/>
    <w:rsid w:val="00E53B75"/>
    <w:rsid w:val="00E54166"/>
    <w:rsid w:val="00E5434B"/>
    <w:rsid w:val="00E54934"/>
    <w:rsid w:val="00E54950"/>
    <w:rsid w:val="00E54A45"/>
    <w:rsid w:val="00E54E3B"/>
    <w:rsid w:val="00E551D0"/>
    <w:rsid w:val="00E555AE"/>
    <w:rsid w:val="00E556E3"/>
    <w:rsid w:val="00E559F0"/>
    <w:rsid w:val="00E55A70"/>
    <w:rsid w:val="00E55AF0"/>
    <w:rsid w:val="00E55F21"/>
    <w:rsid w:val="00E561DE"/>
    <w:rsid w:val="00E56713"/>
    <w:rsid w:val="00E567A4"/>
    <w:rsid w:val="00E5680C"/>
    <w:rsid w:val="00E56938"/>
    <w:rsid w:val="00E56B30"/>
    <w:rsid w:val="00E56D57"/>
    <w:rsid w:val="00E57565"/>
    <w:rsid w:val="00E577A5"/>
    <w:rsid w:val="00E578E6"/>
    <w:rsid w:val="00E57F43"/>
    <w:rsid w:val="00E6018F"/>
    <w:rsid w:val="00E6043F"/>
    <w:rsid w:val="00E60851"/>
    <w:rsid w:val="00E60E73"/>
    <w:rsid w:val="00E6177B"/>
    <w:rsid w:val="00E6180E"/>
    <w:rsid w:val="00E6280C"/>
    <w:rsid w:val="00E628A1"/>
    <w:rsid w:val="00E62C11"/>
    <w:rsid w:val="00E63838"/>
    <w:rsid w:val="00E63C1B"/>
    <w:rsid w:val="00E642D8"/>
    <w:rsid w:val="00E64434"/>
    <w:rsid w:val="00E6470C"/>
    <w:rsid w:val="00E64D8A"/>
    <w:rsid w:val="00E651E2"/>
    <w:rsid w:val="00E653F5"/>
    <w:rsid w:val="00E659A6"/>
    <w:rsid w:val="00E659AE"/>
    <w:rsid w:val="00E66400"/>
    <w:rsid w:val="00E66948"/>
    <w:rsid w:val="00E66993"/>
    <w:rsid w:val="00E67628"/>
    <w:rsid w:val="00E67B52"/>
    <w:rsid w:val="00E67C51"/>
    <w:rsid w:val="00E70033"/>
    <w:rsid w:val="00E709C3"/>
    <w:rsid w:val="00E70C67"/>
    <w:rsid w:val="00E70DFC"/>
    <w:rsid w:val="00E7108E"/>
    <w:rsid w:val="00E714EC"/>
    <w:rsid w:val="00E71DD5"/>
    <w:rsid w:val="00E72053"/>
    <w:rsid w:val="00E72755"/>
    <w:rsid w:val="00E728EF"/>
    <w:rsid w:val="00E72A8C"/>
    <w:rsid w:val="00E72E82"/>
    <w:rsid w:val="00E72EFC"/>
    <w:rsid w:val="00E732B3"/>
    <w:rsid w:val="00E73586"/>
    <w:rsid w:val="00E7380B"/>
    <w:rsid w:val="00E7386E"/>
    <w:rsid w:val="00E74410"/>
    <w:rsid w:val="00E745F1"/>
    <w:rsid w:val="00E74842"/>
    <w:rsid w:val="00E74EF8"/>
    <w:rsid w:val="00E7547F"/>
    <w:rsid w:val="00E758EC"/>
    <w:rsid w:val="00E76258"/>
    <w:rsid w:val="00E7626B"/>
    <w:rsid w:val="00E7631F"/>
    <w:rsid w:val="00E76548"/>
    <w:rsid w:val="00E76553"/>
    <w:rsid w:val="00E76604"/>
    <w:rsid w:val="00E766E1"/>
    <w:rsid w:val="00E767DC"/>
    <w:rsid w:val="00E76987"/>
    <w:rsid w:val="00E76AED"/>
    <w:rsid w:val="00E76BA3"/>
    <w:rsid w:val="00E76D55"/>
    <w:rsid w:val="00E76EE5"/>
    <w:rsid w:val="00E76FB8"/>
    <w:rsid w:val="00E77094"/>
    <w:rsid w:val="00E7745F"/>
    <w:rsid w:val="00E77484"/>
    <w:rsid w:val="00E776E1"/>
    <w:rsid w:val="00E77C1A"/>
    <w:rsid w:val="00E77DAF"/>
    <w:rsid w:val="00E800A1"/>
    <w:rsid w:val="00E80BDB"/>
    <w:rsid w:val="00E80C44"/>
    <w:rsid w:val="00E80F64"/>
    <w:rsid w:val="00E8150D"/>
    <w:rsid w:val="00E81584"/>
    <w:rsid w:val="00E81917"/>
    <w:rsid w:val="00E8234C"/>
    <w:rsid w:val="00E8236B"/>
    <w:rsid w:val="00E824D5"/>
    <w:rsid w:val="00E8252F"/>
    <w:rsid w:val="00E8256D"/>
    <w:rsid w:val="00E8269C"/>
    <w:rsid w:val="00E82BB3"/>
    <w:rsid w:val="00E82C20"/>
    <w:rsid w:val="00E82C8F"/>
    <w:rsid w:val="00E82F26"/>
    <w:rsid w:val="00E830BD"/>
    <w:rsid w:val="00E83541"/>
    <w:rsid w:val="00E835CC"/>
    <w:rsid w:val="00E835E6"/>
    <w:rsid w:val="00E837CD"/>
    <w:rsid w:val="00E83AA9"/>
    <w:rsid w:val="00E83E06"/>
    <w:rsid w:val="00E84037"/>
    <w:rsid w:val="00E8478B"/>
    <w:rsid w:val="00E8497E"/>
    <w:rsid w:val="00E84ACA"/>
    <w:rsid w:val="00E84DC3"/>
    <w:rsid w:val="00E85244"/>
    <w:rsid w:val="00E85928"/>
    <w:rsid w:val="00E85BB5"/>
    <w:rsid w:val="00E86034"/>
    <w:rsid w:val="00E862DE"/>
    <w:rsid w:val="00E8668F"/>
    <w:rsid w:val="00E873CC"/>
    <w:rsid w:val="00E877D8"/>
    <w:rsid w:val="00E87822"/>
    <w:rsid w:val="00E87C9C"/>
    <w:rsid w:val="00E90395"/>
    <w:rsid w:val="00E90D48"/>
    <w:rsid w:val="00E90E49"/>
    <w:rsid w:val="00E917F9"/>
    <w:rsid w:val="00E91886"/>
    <w:rsid w:val="00E91B88"/>
    <w:rsid w:val="00E91D8B"/>
    <w:rsid w:val="00E923DC"/>
    <w:rsid w:val="00E9291C"/>
    <w:rsid w:val="00E92EA9"/>
    <w:rsid w:val="00E92F62"/>
    <w:rsid w:val="00E93393"/>
    <w:rsid w:val="00E93703"/>
    <w:rsid w:val="00E93DA5"/>
    <w:rsid w:val="00E93FFE"/>
    <w:rsid w:val="00E9412B"/>
    <w:rsid w:val="00E94B57"/>
    <w:rsid w:val="00E94F8A"/>
    <w:rsid w:val="00E951D6"/>
    <w:rsid w:val="00E953E4"/>
    <w:rsid w:val="00E954A3"/>
    <w:rsid w:val="00E95654"/>
    <w:rsid w:val="00E958F9"/>
    <w:rsid w:val="00E95F07"/>
    <w:rsid w:val="00E96ABC"/>
    <w:rsid w:val="00E96C23"/>
    <w:rsid w:val="00E97097"/>
    <w:rsid w:val="00E97223"/>
    <w:rsid w:val="00E97E40"/>
    <w:rsid w:val="00E97FFA"/>
    <w:rsid w:val="00EA0A6E"/>
    <w:rsid w:val="00EA0F31"/>
    <w:rsid w:val="00EA1330"/>
    <w:rsid w:val="00EA15F4"/>
    <w:rsid w:val="00EA1ACC"/>
    <w:rsid w:val="00EA1C44"/>
    <w:rsid w:val="00EA1DAB"/>
    <w:rsid w:val="00EA2104"/>
    <w:rsid w:val="00EA2A00"/>
    <w:rsid w:val="00EA2AEF"/>
    <w:rsid w:val="00EA3512"/>
    <w:rsid w:val="00EA476C"/>
    <w:rsid w:val="00EA4AC1"/>
    <w:rsid w:val="00EA4BBD"/>
    <w:rsid w:val="00EA4C7D"/>
    <w:rsid w:val="00EA4CF6"/>
    <w:rsid w:val="00EA4E77"/>
    <w:rsid w:val="00EA4F15"/>
    <w:rsid w:val="00EA55F9"/>
    <w:rsid w:val="00EA57C5"/>
    <w:rsid w:val="00EA5C6C"/>
    <w:rsid w:val="00EA5CEB"/>
    <w:rsid w:val="00EA63C3"/>
    <w:rsid w:val="00EA6651"/>
    <w:rsid w:val="00EA69DF"/>
    <w:rsid w:val="00EA6B25"/>
    <w:rsid w:val="00EA6DC3"/>
    <w:rsid w:val="00EA70DC"/>
    <w:rsid w:val="00EA73C1"/>
    <w:rsid w:val="00EA78D4"/>
    <w:rsid w:val="00EA7A19"/>
    <w:rsid w:val="00EA7A41"/>
    <w:rsid w:val="00EA7B3F"/>
    <w:rsid w:val="00EA7E1C"/>
    <w:rsid w:val="00EA7ECE"/>
    <w:rsid w:val="00EB077B"/>
    <w:rsid w:val="00EB0EBF"/>
    <w:rsid w:val="00EB126D"/>
    <w:rsid w:val="00EB17AA"/>
    <w:rsid w:val="00EB1A19"/>
    <w:rsid w:val="00EB1E53"/>
    <w:rsid w:val="00EB2544"/>
    <w:rsid w:val="00EB2562"/>
    <w:rsid w:val="00EB268A"/>
    <w:rsid w:val="00EB2960"/>
    <w:rsid w:val="00EB3003"/>
    <w:rsid w:val="00EB347C"/>
    <w:rsid w:val="00EB38CC"/>
    <w:rsid w:val="00EB3A6D"/>
    <w:rsid w:val="00EB3F72"/>
    <w:rsid w:val="00EB439E"/>
    <w:rsid w:val="00EB46F6"/>
    <w:rsid w:val="00EB4A31"/>
    <w:rsid w:val="00EB4BB5"/>
    <w:rsid w:val="00EB4EA2"/>
    <w:rsid w:val="00EB5DF7"/>
    <w:rsid w:val="00EB645E"/>
    <w:rsid w:val="00EB64A7"/>
    <w:rsid w:val="00EB64C3"/>
    <w:rsid w:val="00EB66DB"/>
    <w:rsid w:val="00EB6AE7"/>
    <w:rsid w:val="00EB6ECF"/>
    <w:rsid w:val="00EB6EE5"/>
    <w:rsid w:val="00EB6FDB"/>
    <w:rsid w:val="00EB7473"/>
    <w:rsid w:val="00EB74FD"/>
    <w:rsid w:val="00EB76CB"/>
    <w:rsid w:val="00EB776A"/>
    <w:rsid w:val="00EB7AD7"/>
    <w:rsid w:val="00EB7E04"/>
    <w:rsid w:val="00EC052D"/>
    <w:rsid w:val="00EC0713"/>
    <w:rsid w:val="00EC0A9A"/>
    <w:rsid w:val="00EC0DE3"/>
    <w:rsid w:val="00EC13FD"/>
    <w:rsid w:val="00EC1AE9"/>
    <w:rsid w:val="00EC21FF"/>
    <w:rsid w:val="00EC24A9"/>
    <w:rsid w:val="00EC24D5"/>
    <w:rsid w:val="00EC27C6"/>
    <w:rsid w:val="00EC2834"/>
    <w:rsid w:val="00EC2899"/>
    <w:rsid w:val="00EC2AB6"/>
    <w:rsid w:val="00EC36D7"/>
    <w:rsid w:val="00EC3706"/>
    <w:rsid w:val="00EC3753"/>
    <w:rsid w:val="00EC3E2B"/>
    <w:rsid w:val="00EC3F4E"/>
    <w:rsid w:val="00EC4207"/>
    <w:rsid w:val="00EC4330"/>
    <w:rsid w:val="00EC50A0"/>
    <w:rsid w:val="00EC5653"/>
    <w:rsid w:val="00EC5FE0"/>
    <w:rsid w:val="00EC624C"/>
    <w:rsid w:val="00EC6824"/>
    <w:rsid w:val="00EC6CA4"/>
    <w:rsid w:val="00EC712E"/>
    <w:rsid w:val="00EC71CE"/>
    <w:rsid w:val="00EC76C8"/>
    <w:rsid w:val="00EC795F"/>
    <w:rsid w:val="00EC7A3C"/>
    <w:rsid w:val="00EC7A60"/>
    <w:rsid w:val="00ED02B8"/>
    <w:rsid w:val="00ED0372"/>
    <w:rsid w:val="00ED0DF5"/>
    <w:rsid w:val="00ED0FA8"/>
    <w:rsid w:val="00ED1006"/>
    <w:rsid w:val="00ED11DD"/>
    <w:rsid w:val="00ED1644"/>
    <w:rsid w:val="00ED1D44"/>
    <w:rsid w:val="00ED1EE7"/>
    <w:rsid w:val="00ED231D"/>
    <w:rsid w:val="00ED2769"/>
    <w:rsid w:val="00ED29EA"/>
    <w:rsid w:val="00ED29FF"/>
    <w:rsid w:val="00ED314F"/>
    <w:rsid w:val="00ED31F8"/>
    <w:rsid w:val="00ED3915"/>
    <w:rsid w:val="00ED3F10"/>
    <w:rsid w:val="00ED43F6"/>
    <w:rsid w:val="00ED5329"/>
    <w:rsid w:val="00ED565A"/>
    <w:rsid w:val="00ED5A6E"/>
    <w:rsid w:val="00ED5B2F"/>
    <w:rsid w:val="00ED5DA0"/>
    <w:rsid w:val="00ED5DEE"/>
    <w:rsid w:val="00ED5EC8"/>
    <w:rsid w:val="00ED5F71"/>
    <w:rsid w:val="00ED5FEE"/>
    <w:rsid w:val="00ED60D7"/>
    <w:rsid w:val="00ED6579"/>
    <w:rsid w:val="00ED6C82"/>
    <w:rsid w:val="00ED6E7E"/>
    <w:rsid w:val="00ED7C83"/>
    <w:rsid w:val="00ED7D47"/>
    <w:rsid w:val="00ED7E04"/>
    <w:rsid w:val="00ED7EDC"/>
    <w:rsid w:val="00EE021B"/>
    <w:rsid w:val="00EE0A6D"/>
    <w:rsid w:val="00EE0D0A"/>
    <w:rsid w:val="00EE116F"/>
    <w:rsid w:val="00EE11F0"/>
    <w:rsid w:val="00EE15E6"/>
    <w:rsid w:val="00EE1D33"/>
    <w:rsid w:val="00EE1DE7"/>
    <w:rsid w:val="00EE259D"/>
    <w:rsid w:val="00EE280C"/>
    <w:rsid w:val="00EE2B75"/>
    <w:rsid w:val="00EE2E29"/>
    <w:rsid w:val="00EE3262"/>
    <w:rsid w:val="00EE32FA"/>
    <w:rsid w:val="00EE33FC"/>
    <w:rsid w:val="00EE34D3"/>
    <w:rsid w:val="00EE374D"/>
    <w:rsid w:val="00EE4339"/>
    <w:rsid w:val="00EE457C"/>
    <w:rsid w:val="00EE6737"/>
    <w:rsid w:val="00EE6A4F"/>
    <w:rsid w:val="00EE6DA5"/>
    <w:rsid w:val="00EE728D"/>
    <w:rsid w:val="00EE731C"/>
    <w:rsid w:val="00EE7B91"/>
    <w:rsid w:val="00EE7BB0"/>
    <w:rsid w:val="00EE7D53"/>
    <w:rsid w:val="00EE7ED2"/>
    <w:rsid w:val="00EF04AE"/>
    <w:rsid w:val="00EF07A2"/>
    <w:rsid w:val="00EF0811"/>
    <w:rsid w:val="00EF09BF"/>
    <w:rsid w:val="00EF0BF2"/>
    <w:rsid w:val="00EF0BFD"/>
    <w:rsid w:val="00EF0FD9"/>
    <w:rsid w:val="00EF108D"/>
    <w:rsid w:val="00EF15BC"/>
    <w:rsid w:val="00EF1823"/>
    <w:rsid w:val="00EF18FE"/>
    <w:rsid w:val="00EF1B82"/>
    <w:rsid w:val="00EF1FD8"/>
    <w:rsid w:val="00EF257D"/>
    <w:rsid w:val="00EF2A78"/>
    <w:rsid w:val="00EF3AFC"/>
    <w:rsid w:val="00EF3CE4"/>
    <w:rsid w:val="00EF3E17"/>
    <w:rsid w:val="00EF3EEC"/>
    <w:rsid w:val="00EF3FDC"/>
    <w:rsid w:val="00EF433D"/>
    <w:rsid w:val="00EF44F1"/>
    <w:rsid w:val="00EF5787"/>
    <w:rsid w:val="00EF5CBC"/>
    <w:rsid w:val="00EF5D4B"/>
    <w:rsid w:val="00EF609B"/>
    <w:rsid w:val="00EF60D0"/>
    <w:rsid w:val="00EF6933"/>
    <w:rsid w:val="00EF6FFF"/>
    <w:rsid w:val="00EF71DD"/>
    <w:rsid w:val="00EF75D3"/>
    <w:rsid w:val="00EF76B1"/>
    <w:rsid w:val="00EF7B6A"/>
    <w:rsid w:val="00EF7C1C"/>
    <w:rsid w:val="00EF7C7D"/>
    <w:rsid w:val="00EF7F7F"/>
    <w:rsid w:val="00F00184"/>
    <w:rsid w:val="00F00233"/>
    <w:rsid w:val="00F00437"/>
    <w:rsid w:val="00F00B2C"/>
    <w:rsid w:val="00F00D1C"/>
    <w:rsid w:val="00F00E85"/>
    <w:rsid w:val="00F00ECC"/>
    <w:rsid w:val="00F01159"/>
    <w:rsid w:val="00F01189"/>
    <w:rsid w:val="00F01E94"/>
    <w:rsid w:val="00F01EC0"/>
    <w:rsid w:val="00F02504"/>
    <w:rsid w:val="00F02FC7"/>
    <w:rsid w:val="00F030D4"/>
    <w:rsid w:val="00F03250"/>
    <w:rsid w:val="00F03533"/>
    <w:rsid w:val="00F0373D"/>
    <w:rsid w:val="00F0399D"/>
    <w:rsid w:val="00F04087"/>
    <w:rsid w:val="00F045E3"/>
    <w:rsid w:val="00F04D6B"/>
    <w:rsid w:val="00F04FC5"/>
    <w:rsid w:val="00F0528D"/>
    <w:rsid w:val="00F061FC"/>
    <w:rsid w:val="00F069F7"/>
    <w:rsid w:val="00F06C67"/>
    <w:rsid w:val="00F06DFD"/>
    <w:rsid w:val="00F071D1"/>
    <w:rsid w:val="00F07533"/>
    <w:rsid w:val="00F076D1"/>
    <w:rsid w:val="00F078B8"/>
    <w:rsid w:val="00F079E9"/>
    <w:rsid w:val="00F07BE1"/>
    <w:rsid w:val="00F1024D"/>
    <w:rsid w:val="00F10629"/>
    <w:rsid w:val="00F10DB6"/>
    <w:rsid w:val="00F11176"/>
    <w:rsid w:val="00F1182B"/>
    <w:rsid w:val="00F12431"/>
    <w:rsid w:val="00F12563"/>
    <w:rsid w:val="00F129DE"/>
    <w:rsid w:val="00F12CAD"/>
    <w:rsid w:val="00F1344C"/>
    <w:rsid w:val="00F13F68"/>
    <w:rsid w:val="00F1425E"/>
    <w:rsid w:val="00F1469E"/>
    <w:rsid w:val="00F147D2"/>
    <w:rsid w:val="00F14CDA"/>
    <w:rsid w:val="00F14E55"/>
    <w:rsid w:val="00F15103"/>
    <w:rsid w:val="00F15159"/>
    <w:rsid w:val="00F1562F"/>
    <w:rsid w:val="00F15769"/>
    <w:rsid w:val="00F15996"/>
    <w:rsid w:val="00F15FA5"/>
    <w:rsid w:val="00F16588"/>
    <w:rsid w:val="00F16C98"/>
    <w:rsid w:val="00F16CB3"/>
    <w:rsid w:val="00F16CCD"/>
    <w:rsid w:val="00F16DD1"/>
    <w:rsid w:val="00F16E7F"/>
    <w:rsid w:val="00F17554"/>
    <w:rsid w:val="00F178D3"/>
    <w:rsid w:val="00F17D98"/>
    <w:rsid w:val="00F17F5E"/>
    <w:rsid w:val="00F200AB"/>
    <w:rsid w:val="00F209B7"/>
    <w:rsid w:val="00F20A20"/>
    <w:rsid w:val="00F20A21"/>
    <w:rsid w:val="00F210F9"/>
    <w:rsid w:val="00F21237"/>
    <w:rsid w:val="00F2168B"/>
    <w:rsid w:val="00F21742"/>
    <w:rsid w:val="00F2177A"/>
    <w:rsid w:val="00F21F34"/>
    <w:rsid w:val="00F21FC3"/>
    <w:rsid w:val="00F2284A"/>
    <w:rsid w:val="00F22BD5"/>
    <w:rsid w:val="00F23336"/>
    <w:rsid w:val="00F236A3"/>
    <w:rsid w:val="00F2376F"/>
    <w:rsid w:val="00F238CA"/>
    <w:rsid w:val="00F23ECF"/>
    <w:rsid w:val="00F24053"/>
    <w:rsid w:val="00F243B0"/>
    <w:rsid w:val="00F243D8"/>
    <w:rsid w:val="00F24522"/>
    <w:rsid w:val="00F247A7"/>
    <w:rsid w:val="00F249AC"/>
    <w:rsid w:val="00F24C55"/>
    <w:rsid w:val="00F25017"/>
    <w:rsid w:val="00F2502B"/>
    <w:rsid w:val="00F2576D"/>
    <w:rsid w:val="00F25AA0"/>
    <w:rsid w:val="00F260A9"/>
    <w:rsid w:val="00F274D1"/>
    <w:rsid w:val="00F27843"/>
    <w:rsid w:val="00F27F0E"/>
    <w:rsid w:val="00F27FE2"/>
    <w:rsid w:val="00F30828"/>
    <w:rsid w:val="00F3086B"/>
    <w:rsid w:val="00F30C26"/>
    <w:rsid w:val="00F30EB0"/>
    <w:rsid w:val="00F313D6"/>
    <w:rsid w:val="00F316F8"/>
    <w:rsid w:val="00F3206F"/>
    <w:rsid w:val="00F3232C"/>
    <w:rsid w:val="00F3279A"/>
    <w:rsid w:val="00F328FA"/>
    <w:rsid w:val="00F329D2"/>
    <w:rsid w:val="00F32FB1"/>
    <w:rsid w:val="00F333B7"/>
    <w:rsid w:val="00F3340B"/>
    <w:rsid w:val="00F3396A"/>
    <w:rsid w:val="00F33D16"/>
    <w:rsid w:val="00F33FF8"/>
    <w:rsid w:val="00F340F0"/>
    <w:rsid w:val="00F34B11"/>
    <w:rsid w:val="00F34CF2"/>
    <w:rsid w:val="00F353CC"/>
    <w:rsid w:val="00F35991"/>
    <w:rsid w:val="00F35D82"/>
    <w:rsid w:val="00F35DDA"/>
    <w:rsid w:val="00F3634B"/>
    <w:rsid w:val="00F36616"/>
    <w:rsid w:val="00F3676D"/>
    <w:rsid w:val="00F36862"/>
    <w:rsid w:val="00F36967"/>
    <w:rsid w:val="00F36BBE"/>
    <w:rsid w:val="00F36BCE"/>
    <w:rsid w:val="00F36F44"/>
    <w:rsid w:val="00F36FA6"/>
    <w:rsid w:val="00F36FE6"/>
    <w:rsid w:val="00F37B02"/>
    <w:rsid w:val="00F4009B"/>
    <w:rsid w:val="00F400E3"/>
    <w:rsid w:val="00F402DE"/>
    <w:rsid w:val="00F40506"/>
    <w:rsid w:val="00F40895"/>
    <w:rsid w:val="00F40977"/>
    <w:rsid w:val="00F40EDF"/>
    <w:rsid w:val="00F40F0C"/>
    <w:rsid w:val="00F4162B"/>
    <w:rsid w:val="00F41C28"/>
    <w:rsid w:val="00F41E1B"/>
    <w:rsid w:val="00F421AE"/>
    <w:rsid w:val="00F4226C"/>
    <w:rsid w:val="00F42675"/>
    <w:rsid w:val="00F4330A"/>
    <w:rsid w:val="00F43914"/>
    <w:rsid w:val="00F43A93"/>
    <w:rsid w:val="00F43C36"/>
    <w:rsid w:val="00F43D4B"/>
    <w:rsid w:val="00F43E2F"/>
    <w:rsid w:val="00F43E32"/>
    <w:rsid w:val="00F444B1"/>
    <w:rsid w:val="00F44CC0"/>
    <w:rsid w:val="00F45173"/>
    <w:rsid w:val="00F45370"/>
    <w:rsid w:val="00F4578F"/>
    <w:rsid w:val="00F46683"/>
    <w:rsid w:val="00F468E9"/>
    <w:rsid w:val="00F46EF1"/>
    <w:rsid w:val="00F47501"/>
    <w:rsid w:val="00F4752D"/>
    <w:rsid w:val="00F4757D"/>
    <w:rsid w:val="00F475BD"/>
    <w:rsid w:val="00F4766C"/>
    <w:rsid w:val="00F47695"/>
    <w:rsid w:val="00F478A8"/>
    <w:rsid w:val="00F47C04"/>
    <w:rsid w:val="00F47D0F"/>
    <w:rsid w:val="00F47F68"/>
    <w:rsid w:val="00F500C4"/>
    <w:rsid w:val="00F503D4"/>
    <w:rsid w:val="00F5060E"/>
    <w:rsid w:val="00F507D1"/>
    <w:rsid w:val="00F50C74"/>
    <w:rsid w:val="00F50DEC"/>
    <w:rsid w:val="00F511C3"/>
    <w:rsid w:val="00F51253"/>
    <w:rsid w:val="00F519CE"/>
    <w:rsid w:val="00F51ADA"/>
    <w:rsid w:val="00F51B6E"/>
    <w:rsid w:val="00F51CAE"/>
    <w:rsid w:val="00F51D77"/>
    <w:rsid w:val="00F5386D"/>
    <w:rsid w:val="00F54174"/>
    <w:rsid w:val="00F54848"/>
    <w:rsid w:val="00F54A7B"/>
    <w:rsid w:val="00F555C3"/>
    <w:rsid w:val="00F5594B"/>
    <w:rsid w:val="00F55BDD"/>
    <w:rsid w:val="00F55FCD"/>
    <w:rsid w:val="00F562D0"/>
    <w:rsid w:val="00F56388"/>
    <w:rsid w:val="00F56E25"/>
    <w:rsid w:val="00F57B39"/>
    <w:rsid w:val="00F60203"/>
    <w:rsid w:val="00F607C5"/>
    <w:rsid w:val="00F60AF3"/>
    <w:rsid w:val="00F60B62"/>
    <w:rsid w:val="00F60DEA"/>
    <w:rsid w:val="00F619FF"/>
    <w:rsid w:val="00F61BEA"/>
    <w:rsid w:val="00F621A5"/>
    <w:rsid w:val="00F622D2"/>
    <w:rsid w:val="00F623A4"/>
    <w:rsid w:val="00F62954"/>
    <w:rsid w:val="00F6302A"/>
    <w:rsid w:val="00F631F2"/>
    <w:rsid w:val="00F63335"/>
    <w:rsid w:val="00F63950"/>
    <w:rsid w:val="00F63E38"/>
    <w:rsid w:val="00F64133"/>
    <w:rsid w:val="00F643F2"/>
    <w:rsid w:val="00F6456F"/>
    <w:rsid w:val="00F6468A"/>
    <w:rsid w:val="00F64707"/>
    <w:rsid w:val="00F64884"/>
    <w:rsid w:val="00F64C2B"/>
    <w:rsid w:val="00F6518D"/>
    <w:rsid w:val="00F651BE"/>
    <w:rsid w:val="00F65531"/>
    <w:rsid w:val="00F65723"/>
    <w:rsid w:val="00F6574D"/>
    <w:rsid w:val="00F665E5"/>
    <w:rsid w:val="00F667A5"/>
    <w:rsid w:val="00F66814"/>
    <w:rsid w:val="00F66875"/>
    <w:rsid w:val="00F66A45"/>
    <w:rsid w:val="00F66B53"/>
    <w:rsid w:val="00F66F3A"/>
    <w:rsid w:val="00F67719"/>
    <w:rsid w:val="00F67A61"/>
    <w:rsid w:val="00F67ACD"/>
    <w:rsid w:val="00F67AFF"/>
    <w:rsid w:val="00F67D74"/>
    <w:rsid w:val="00F67E0B"/>
    <w:rsid w:val="00F67F53"/>
    <w:rsid w:val="00F703BE"/>
    <w:rsid w:val="00F70870"/>
    <w:rsid w:val="00F70A85"/>
    <w:rsid w:val="00F710F4"/>
    <w:rsid w:val="00F71116"/>
    <w:rsid w:val="00F71E66"/>
    <w:rsid w:val="00F71F69"/>
    <w:rsid w:val="00F72128"/>
    <w:rsid w:val="00F724A6"/>
    <w:rsid w:val="00F725E2"/>
    <w:rsid w:val="00F72A4C"/>
    <w:rsid w:val="00F72B72"/>
    <w:rsid w:val="00F72E89"/>
    <w:rsid w:val="00F73610"/>
    <w:rsid w:val="00F738CD"/>
    <w:rsid w:val="00F738F6"/>
    <w:rsid w:val="00F73D37"/>
    <w:rsid w:val="00F73FD4"/>
    <w:rsid w:val="00F740B5"/>
    <w:rsid w:val="00F740CD"/>
    <w:rsid w:val="00F74A0C"/>
    <w:rsid w:val="00F74AD7"/>
    <w:rsid w:val="00F74BB9"/>
    <w:rsid w:val="00F74D03"/>
    <w:rsid w:val="00F74DBB"/>
    <w:rsid w:val="00F74FE0"/>
    <w:rsid w:val="00F75099"/>
    <w:rsid w:val="00F75582"/>
    <w:rsid w:val="00F756AE"/>
    <w:rsid w:val="00F757B9"/>
    <w:rsid w:val="00F75AAC"/>
    <w:rsid w:val="00F76090"/>
    <w:rsid w:val="00F76715"/>
    <w:rsid w:val="00F76EFA"/>
    <w:rsid w:val="00F772C0"/>
    <w:rsid w:val="00F7746E"/>
    <w:rsid w:val="00F77BD8"/>
    <w:rsid w:val="00F804BE"/>
    <w:rsid w:val="00F80C20"/>
    <w:rsid w:val="00F80DC9"/>
    <w:rsid w:val="00F80F4C"/>
    <w:rsid w:val="00F817C8"/>
    <w:rsid w:val="00F817CE"/>
    <w:rsid w:val="00F8192E"/>
    <w:rsid w:val="00F8216E"/>
    <w:rsid w:val="00F821AC"/>
    <w:rsid w:val="00F8223B"/>
    <w:rsid w:val="00F822D2"/>
    <w:rsid w:val="00F8252F"/>
    <w:rsid w:val="00F82683"/>
    <w:rsid w:val="00F837D9"/>
    <w:rsid w:val="00F83A11"/>
    <w:rsid w:val="00F83C43"/>
    <w:rsid w:val="00F8456C"/>
    <w:rsid w:val="00F84798"/>
    <w:rsid w:val="00F84966"/>
    <w:rsid w:val="00F853DF"/>
    <w:rsid w:val="00F856A7"/>
    <w:rsid w:val="00F8572F"/>
    <w:rsid w:val="00F859D8"/>
    <w:rsid w:val="00F863AF"/>
    <w:rsid w:val="00F8678E"/>
    <w:rsid w:val="00F868F5"/>
    <w:rsid w:val="00F86B15"/>
    <w:rsid w:val="00F86BC2"/>
    <w:rsid w:val="00F86BE3"/>
    <w:rsid w:val="00F86C51"/>
    <w:rsid w:val="00F87877"/>
    <w:rsid w:val="00F900EC"/>
    <w:rsid w:val="00F901AD"/>
    <w:rsid w:val="00F9037D"/>
    <w:rsid w:val="00F904AD"/>
    <w:rsid w:val="00F9056A"/>
    <w:rsid w:val="00F9064B"/>
    <w:rsid w:val="00F909D2"/>
    <w:rsid w:val="00F90B15"/>
    <w:rsid w:val="00F90F8D"/>
    <w:rsid w:val="00F91082"/>
    <w:rsid w:val="00F91181"/>
    <w:rsid w:val="00F91982"/>
    <w:rsid w:val="00F919B0"/>
    <w:rsid w:val="00F91C89"/>
    <w:rsid w:val="00F91E2A"/>
    <w:rsid w:val="00F91EBE"/>
    <w:rsid w:val="00F92047"/>
    <w:rsid w:val="00F92782"/>
    <w:rsid w:val="00F92AB3"/>
    <w:rsid w:val="00F92C0A"/>
    <w:rsid w:val="00F93AA9"/>
    <w:rsid w:val="00F93BE2"/>
    <w:rsid w:val="00F93C16"/>
    <w:rsid w:val="00F940BD"/>
    <w:rsid w:val="00F9444B"/>
    <w:rsid w:val="00F949E0"/>
    <w:rsid w:val="00F94E18"/>
    <w:rsid w:val="00F94F64"/>
    <w:rsid w:val="00F9542D"/>
    <w:rsid w:val="00F95613"/>
    <w:rsid w:val="00F9567A"/>
    <w:rsid w:val="00F95AE1"/>
    <w:rsid w:val="00F960B0"/>
    <w:rsid w:val="00F963E1"/>
    <w:rsid w:val="00F96985"/>
    <w:rsid w:val="00F96D99"/>
    <w:rsid w:val="00F96EA0"/>
    <w:rsid w:val="00F9726B"/>
    <w:rsid w:val="00F97838"/>
    <w:rsid w:val="00F97EFC"/>
    <w:rsid w:val="00F97F10"/>
    <w:rsid w:val="00F97F75"/>
    <w:rsid w:val="00FA075B"/>
    <w:rsid w:val="00FA082F"/>
    <w:rsid w:val="00FA0F89"/>
    <w:rsid w:val="00FA18F6"/>
    <w:rsid w:val="00FA1BF8"/>
    <w:rsid w:val="00FA1CD8"/>
    <w:rsid w:val="00FA29E6"/>
    <w:rsid w:val="00FA2BB3"/>
    <w:rsid w:val="00FA3099"/>
    <w:rsid w:val="00FA317C"/>
    <w:rsid w:val="00FA329A"/>
    <w:rsid w:val="00FA33FF"/>
    <w:rsid w:val="00FA36BF"/>
    <w:rsid w:val="00FA3914"/>
    <w:rsid w:val="00FA39E7"/>
    <w:rsid w:val="00FA3C01"/>
    <w:rsid w:val="00FA3D46"/>
    <w:rsid w:val="00FA4186"/>
    <w:rsid w:val="00FA4802"/>
    <w:rsid w:val="00FA4CAA"/>
    <w:rsid w:val="00FA52D7"/>
    <w:rsid w:val="00FA62CF"/>
    <w:rsid w:val="00FA66A8"/>
    <w:rsid w:val="00FA6A75"/>
    <w:rsid w:val="00FA6CE1"/>
    <w:rsid w:val="00FA74EB"/>
    <w:rsid w:val="00FA7867"/>
    <w:rsid w:val="00FA7D3B"/>
    <w:rsid w:val="00FB019F"/>
    <w:rsid w:val="00FB0335"/>
    <w:rsid w:val="00FB0A1C"/>
    <w:rsid w:val="00FB0DA7"/>
    <w:rsid w:val="00FB0F5F"/>
    <w:rsid w:val="00FB10AA"/>
    <w:rsid w:val="00FB145F"/>
    <w:rsid w:val="00FB162A"/>
    <w:rsid w:val="00FB1740"/>
    <w:rsid w:val="00FB1BBD"/>
    <w:rsid w:val="00FB1D1B"/>
    <w:rsid w:val="00FB1E4B"/>
    <w:rsid w:val="00FB25A4"/>
    <w:rsid w:val="00FB2D17"/>
    <w:rsid w:val="00FB300A"/>
    <w:rsid w:val="00FB302A"/>
    <w:rsid w:val="00FB3199"/>
    <w:rsid w:val="00FB4036"/>
    <w:rsid w:val="00FB406A"/>
    <w:rsid w:val="00FB40EF"/>
    <w:rsid w:val="00FB434D"/>
    <w:rsid w:val="00FB47C1"/>
    <w:rsid w:val="00FB4A6C"/>
    <w:rsid w:val="00FB4C80"/>
    <w:rsid w:val="00FB5320"/>
    <w:rsid w:val="00FB581C"/>
    <w:rsid w:val="00FB5D7D"/>
    <w:rsid w:val="00FB673B"/>
    <w:rsid w:val="00FB6A6A"/>
    <w:rsid w:val="00FB702D"/>
    <w:rsid w:val="00FB752A"/>
    <w:rsid w:val="00FB79DD"/>
    <w:rsid w:val="00FB7E23"/>
    <w:rsid w:val="00FB7EC9"/>
    <w:rsid w:val="00FB7EE5"/>
    <w:rsid w:val="00FB7FEC"/>
    <w:rsid w:val="00FC011C"/>
    <w:rsid w:val="00FC090D"/>
    <w:rsid w:val="00FC0981"/>
    <w:rsid w:val="00FC0E28"/>
    <w:rsid w:val="00FC2F7A"/>
    <w:rsid w:val="00FC31AE"/>
    <w:rsid w:val="00FC31BF"/>
    <w:rsid w:val="00FC35BF"/>
    <w:rsid w:val="00FC3F3A"/>
    <w:rsid w:val="00FC415D"/>
    <w:rsid w:val="00FC43C3"/>
    <w:rsid w:val="00FC4A95"/>
    <w:rsid w:val="00FC4C31"/>
    <w:rsid w:val="00FC4CA0"/>
    <w:rsid w:val="00FC4E1C"/>
    <w:rsid w:val="00FC5CFE"/>
    <w:rsid w:val="00FC5E34"/>
    <w:rsid w:val="00FC66FF"/>
    <w:rsid w:val="00FC6A42"/>
    <w:rsid w:val="00FC6B40"/>
    <w:rsid w:val="00FC6CDE"/>
    <w:rsid w:val="00FC7099"/>
    <w:rsid w:val="00FC71B4"/>
    <w:rsid w:val="00FC7218"/>
    <w:rsid w:val="00FC7429"/>
    <w:rsid w:val="00FC769D"/>
    <w:rsid w:val="00FC7893"/>
    <w:rsid w:val="00FC7CA2"/>
    <w:rsid w:val="00FD021A"/>
    <w:rsid w:val="00FD076F"/>
    <w:rsid w:val="00FD07F6"/>
    <w:rsid w:val="00FD102D"/>
    <w:rsid w:val="00FD117D"/>
    <w:rsid w:val="00FD1588"/>
    <w:rsid w:val="00FD166E"/>
    <w:rsid w:val="00FD1763"/>
    <w:rsid w:val="00FD1D4F"/>
    <w:rsid w:val="00FD1EC8"/>
    <w:rsid w:val="00FD2494"/>
    <w:rsid w:val="00FD2D08"/>
    <w:rsid w:val="00FD2D9E"/>
    <w:rsid w:val="00FD45CC"/>
    <w:rsid w:val="00FD47ED"/>
    <w:rsid w:val="00FD4931"/>
    <w:rsid w:val="00FD4B10"/>
    <w:rsid w:val="00FD52A9"/>
    <w:rsid w:val="00FD579F"/>
    <w:rsid w:val="00FD5805"/>
    <w:rsid w:val="00FD5AB5"/>
    <w:rsid w:val="00FD5F40"/>
    <w:rsid w:val="00FD6026"/>
    <w:rsid w:val="00FD631A"/>
    <w:rsid w:val="00FD69C4"/>
    <w:rsid w:val="00FD6DF5"/>
    <w:rsid w:val="00FD7050"/>
    <w:rsid w:val="00FD732A"/>
    <w:rsid w:val="00FD74DB"/>
    <w:rsid w:val="00FD7660"/>
    <w:rsid w:val="00FE054C"/>
    <w:rsid w:val="00FE0655"/>
    <w:rsid w:val="00FE0A8B"/>
    <w:rsid w:val="00FE0A9B"/>
    <w:rsid w:val="00FE0B24"/>
    <w:rsid w:val="00FE0E2B"/>
    <w:rsid w:val="00FE140F"/>
    <w:rsid w:val="00FE1A8F"/>
    <w:rsid w:val="00FE1C54"/>
    <w:rsid w:val="00FE1DB6"/>
    <w:rsid w:val="00FE1E1B"/>
    <w:rsid w:val="00FE202A"/>
    <w:rsid w:val="00FE226D"/>
    <w:rsid w:val="00FE2365"/>
    <w:rsid w:val="00FE26CA"/>
    <w:rsid w:val="00FE2956"/>
    <w:rsid w:val="00FE2999"/>
    <w:rsid w:val="00FE2F16"/>
    <w:rsid w:val="00FE353C"/>
    <w:rsid w:val="00FE37D7"/>
    <w:rsid w:val="00FE38D4"/>
    <w:rsid w:val="00FE3AD5"/>
    <w:rsid w:val="00FE3AEB"/>
    <w:rsid w:val="00FE3B36"/>
    <w:rsid w:val="00FE3D49"/>
    <w:rsid w:val="00FE4326"/>
    <w:rsid w:val="00FE49ED"/>
    <w:rsid w:val="00FE4C7B"/>
    <w:rsid w:val="00FE4F8E"/>
    <w:rsid w:val="00FE56EC"/>
    <w:rsid w:val="00FE5EE6"/>
    <w:rsid w:val="00FE6780"/>
    <w:rsid w:val="00FE67D8"/>
    <w:rsid w:val="00FE72A1"/>
    <w:rsid w:val="00FE7336"/>
    <w:rsid w:val="00FE787C"/>
    <w:rsid w:val="00FE7A36"/>
    <w:rsid w:val="00FE7D7D"/>
    <w:rsid w:val="00FE7FD8"/>
    <w:rsid w:val="00FF0D3D"/>
    <w:rsid w:val="00FF0E60"/>
    <w:rsid w:val="00FF1199"/>
    <w:rsid w:val="00FF15AA"/>
    <w:rsid w:val="00FF1685"/>
    <w:rsid w:val="00FF1E11"/>
    <w:rsid w:val="00FF2207"/>
    <w:rsid w:val="00FF2506"/>
    <w:rsid w:val="00FF273C"/>
    <w:rsid w:val="00FF27FB"/>
    <w:rsid w:val="00FF291C"/>
    <w:rsid w:val="00FF29DD"/>
    <w:rsid w:val="00FF2ABF"/>
    <w:rsid w:val="00FF3004"/>
    <w:rsid w:val="00FF330B"/>
    <w:rsid w:val="00FF3408"/>
    <w:rsid w:val="00FF38A3"/>
    <w:rsid w:val="00FF3C8F"/>
    <w:rsid w:val="00FF3E64"/>
    <w:rsid w:val="00FF4197"/>
    <w:rsid w:val="00FF45A5"/>
    <w:rsid w:val="00FF460F"/>
    <w:rsid w:val="00FF497F"/>
    <w:rsid w:val="00FF4B8D"/>
    <w:rsid w:val="00FF4BBB"/>
    <w:rsid w:val="00FF4D67"/>
    <w:rsid w:val="00FF5023"/>
    <w:rsid w:val="00FF5214"/>
    <w:rsid w:val="00FF56FC"/>
    <w:rsid w:val="00FF5C91"/>
    <w:rsid w:val="00FF67CD"/>
    <w:rsid w:val="00FF68D7"/>
    <w:rsid w:val="00FF6E6B"/>
    <w:rsid w:val="00FF6F71"/>
    <w:rsid w:val="00FF6F9D"/>
    <w:rsid w:val="00FF70D6"/>
    <w:rsid w:val="00FF70F5"/>
    <w:rsid w:val="00FF7510"/>
    <w:rsid w:val="00FF7596"/>
    <w:rsid w:val="00FF75A5"/>
    <w:rsid w:val="03BDBC84"/>
    <w:rsid w:val="04F8CF6F"/>
    <w:rsid w:val="0AF65CCF"/>
    <w:rsid w:val="10613801"/>
    <w:rsid w:val="2827B31E"/>
    <w:rsid w:val="2B985DB2"/>
    <w:rsid w:val="2DD5D81F"/>
    <w:rsid w:val="2DE754A3"/>
    <w:rsid w:val="2F3878CB"/>
    <w:rsid w:val="2F98B499"/>
    <w:rsid w:val="323B7C02"/>
    <w:rsid w:val="47684657"/>
    <w:rsid w:val="4A4D8C6C"/>
    <w:rsid w:val="4CAC3A4D"/>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2"/>
    <o:shapelayout v:ext="edit">
      <o:idmap v:ext="edit" data="2"/>
    </o:shapelayout>
  </w:shapeDefaults>
  <w:decimalSymbol w:val=","/>
  <w:listSeparator w:val=","/>
  <w14:docId w14:val="246B1881"/>
  <w15:chartTrackingRefBased/>
  <w15:docId w15:val="{A3ADB2E8-0DA0-4708-A267-992327E1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10"/>
    <w:lsdException w:name="footer" w:uiPriority="21"/>
    <w:lsdException w:name="caption" w:uiPriority="35" w:qFormat="1"/>
    <w:lsdException w:name="footnote reference" w:uiPriority="21"/>
    <w:lsdException w:name="annotation reference"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47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link w:val="HeaderChar"/>
    <w:uiPriority w:val="1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10"/>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character" w:customStyle="1" w:styleId="B1Char">
    <w:name w:val="B1 Char"/>
    <w:qFormat/>
    <w:rsid w:val="00C068DC"/>
    <w:rPr>
      <w:lang w:eastAsia="en-US"/>
    </w:rPr>
  </w:style>
  <w:style w:type="character" w:customStyle="1" w:styleId="CaptionChar">
    <w:name w:val="Caption Char"/>
    <w:link w:val="Caption"/>
    <w:uiPriority w:val="35"/>
    <w:qFormat/>
    <w:rsid w:val="005B18C0"/>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27178160">
      <w:bodyDiv w:val="1"/>
      <w:marLeft w:val="0"/>
      <w:marRight w:val="0"/>
      <w:marTop w:val="0"/>
      <w:marBottom w:val="0"/>
      <w:divBdr>
        <w:top w:val="none" w:sz="0" w:space="0" w:color="auto"/>
        <w:left w:val="none" w:sz="0" w:space="0" w:color="auto"/>
        <w:bottom w:val="none" w:sz="0" w:space="0" w:color="auto"/>
        <w:right w:val="none" w:sz="0" w:space="0" w:color="auto"/>
      </w:divBdr>
    </w:div>
    <w:div w:id="603539572">
      <w:bodyDiv w:val="1"/>
      <w:marLeft w:val="0"/>
      <w:marRight w:val="0"/>
      <w:marTop w:val="0"/>
      <w:marBottom w:val="0"/>
      <w:divBdr>
        <w:top w:val="none" w:sz="0" w:space="0" w:color="auto"/>
        <w:left w:val="none" w:sz="0" w:space="0" w:color="auto"/>
        <w:bottom w:val="none" w:sz="0" w:space="0" w:color="auto"/>
        <w:right w:val="none" w:sz="0" w:space="0" w:color="auto"/>
      </w:divBdr>
      <w:divsChild>
        <w:div w:id="1343363444">
          <w:marLeft w:val="547"/>
          <w:marRight w:val="0"/>
          <w:marTop w:val="0"/>
          <w:marBottom w:val="0"/>
          <w:divBdr>
            <w:top w:val="none" w:sz="0" w:space="0" w:color="auto"/>
            <w:left w:val="none" w:sz="0" w:space="0" w:color="auto"/>
            <w:bottom w:val="none" w:sz="0" w:space="0" w:color="auto"/>
            <w:right w:val="none" w:sz="0" w:space="0" w:color="auto"/>
          </w:divBdr>
        </w:div>
        <w:div w:id="734860683">
          <w:marLeft w:val="1166"/>
          <w:marRight w:val="0"/>
          <w:marTop w:val="0"/>
          <w:marBottom w:val="0"/>
          <w:divBdr>
            <w:top w:val="none" w:sz="0" w:space="0" w:color="auto"/>
            <w:left w:val="none" w:sz="0" w:space="0" w:color="auto"/>
            <w:bottom w:val="none" w:sz="0" w:space="0" w:color="auto"/>
            <w:right w:val="none" w:sz="0" w:space="0" w:color="auto"/>
          </w:divBdr>
        </w:div>
        <w:div w:id="1243834698">
          <w:marLeft w:val="547"/>
          <w:marRight w:val="0"/>
          <w:marTop w:val="0"/>
          <w:marBottom w:val="0"/>
          <w:divBdr>
            <w:top w:val="none" w:sz="0" w:space="0" w:color="auto"/>
            <w:left w:val="none" w:sz="0" w:space="0" w:color="auto"/>
            <w:bottom w:val="none" w:sz="0" w:space="0" w:color="auto"/>
            <w:right w:val="none" w:sz="0" w:space="0" w:color="auto"/>
          </w:divBdr>
        </w:div>
        <w:div w:id="1173834344">
          <w:marLeft w:val="547"/>
          <w:marRight w:val="0"/>
          <w:marTop w:val="0"/>
          <w:marBottom w:val="0"/>
          <w:divBdr>
            <w:top w:val="none" w:sz="0" w:space="0" w:color="auto"/>
            <w:left w:val="none" w:sz="0" w:space="0" w:color="auto"/>
            <w:bottom w:val="none" w:sz="0" w:space="0" w:color="auto"/>
            <w:right w:val="none" w:sz="0" w:space="0" w:color="auto"/>
          </w:divBdr>
        </w:div>
        <w:div w:id="1856531933">
          <w:marLeft w:val="547"/>
          <w:marRight w:val="0"/>
          <w:marTop w:val="0"/>
          <w:marBottom w:val="0"/>
          <w:divBdr>
            <w:top w:val="none" w:sz="0" w:space="0" w:color="auto"/>
            <w:left w:val="none" w:sz="0" w:space="0" w:color="auto"/>
            <w:bottom w:val="none" w:sz="0" w:space="0" w:color="auto"/>
            <w:right w:val="none" w:sz="0" w:space="0" w:color="auto"/>
          </w:divBdr>
        </w:div>
        <w:div w:id="700210807">
          <w:marLeft w:val="1166"/>
          <w:marRight w:val="0"/>
          <w:marTop w:val="0"/>
          <w:marBottom w:val="0"/>
          <w:divBdr>
            <w:top w:val="none" w:sz="0" w:space="0" w:color="auto"/>
            <w:left w:val="none" w:sz="0" w:space="0" w:color="auto"/>
            <w:bottom w:val="none" w:sz="0" w:space="0" w:color="auto"/>
            <w:right w:val="none" w:sz="0" w:space="0" w:color="auto"/>
          </w:divBdr>
        </w:div>
        <w:div w:id="295181824">
          <w:marLeft w:val="1800"/>
          <w:marRight w:val="0"/>
          <w:marTop w:val="0"/>
          <w:marBottom w:val="0"/>
          <w:divBdr>
            <w:top w:val="none" w:sz="0" w:space="0" w:color="auto"/>
            <w:left w:val="none" w:sz="0" w:space="0" w:color="auto"/>
            <w:bottom w:val="none" w:sz="0" w:space="0" w:color="auto"/>
            <w:right w:val="none" w:sz="0" w:space="0" w:color="auto"/>
          </w:divBdr>
        </w:div>
        <w:div w:id="2146966199">
          <w:marLeft w:val="547"/>
          <w:marRight w:val="0"/>
          <w:marTop w:val="0"/>
          <w:marBottom w:val="0"/>
          <w:divBdr>
            <w:top w:val="none" w:sz="0" w:space="0" w:color="auto"/>
            <w:left w:val="none" w:sz="0" w:space="0" w:color="auto"/>
            <w:bottom w:val="none" w:sz="0" w:space="0" w:color="auto"/>
            <w:right w:val="none" w:sz="0" w:space="0" w:color="auto"/>
          </w:divBdr>
        </w:div>
      </w:divsChild>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08368669">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16086591">
      <w:bodyDiv w:val="1"/>
      <w:marLeft w:val="0"/>
      <w:marRight w:val="0"/>
      <w:marTop w:val="0"/>
      <w:marBottom w:val="0"/>
      <w:divBdr>
        <w:top w:val="none" w:sz="0" w:space="0" w:color="auto"/>
        <w:left w:val="none" w:sz="0" w:space="0" w:color="auto"/>
        <w:bottom w:val="none" w:sz="0" w:space="0" w:color="auto"/>
        <w:right w:val="none" w:sz="0" w:space="0" w:color="auto"/>
      </w:divBdr>
      <w:divsChild>
        <w:div w:id="630093593">
          <w:marLeft w:val="547"/>
          <w:marRight w:val="0"/>
          <w:marTop w:val="0"/>
          <w:marBottom w:val="0"/>
          <w:divBdr>
            <w:top w:val="none" w:sz="0" w:space="0" w:color="auto"/>
            <w:left w:val="none" w:sz="0" w:space="0" w:color="auto"/>
            <w:bottom w:val="none" w:sz="0" w:space="0" w:color="auto"/>
            <w:right w:val="none" w:sz="0" w:space="0" w:color="auto"/>
          </w:divBdr>
        </w:div>
        <w:div w:id="1986083128">
          <w:marLeft w:val="1166"/>
          <w:marRight w:val="0"/>
          <w:marTop w:val="0"/>
          <w:marBottom w:val="0"/>
          <w:divBdr>
            <w:top w:val="none" w:sz="0" w:space="0" w:color="auto"/>
            <w:left w:val="none" w:sz="0" w:space="0" w:color="auto"/>
            <w:bottom w:val="none" w:sz="0" w:space="0" w:color="auto"/>
            <w:right w:val="none" w:sz="0" w:space="0" w:color="auto"/>
          </w:divBdr>
        </w:div>
        <w:div w:id="903106634">
          <w:marLeft w:val="547"/>
          <w:marRight w:val="0"/>
          <w:marTop w:val="0"/>
          <w:marBottom w:val="0"/>
          <w:divBdr>
            <w:top w:val="none" w:sz="0" w:space="0" w:color="auto"/>
            <w:left w:val="none" w:sz="0" w:space="0" w:color="auto"/>
            <w:bottom w:val="none" w:sz="0" w:space="0" w:color="auto"/>
            <w:right w:val="none" w:sz="0" w:space="0" w:color="auto"/>
          </w:divBdr>
        </w:div>
        <w:div w:id="476724002">
          <w:marLeft w:val="547"/>
          <w:marRight w:val="0"/>
          <w:marTop w:val="0"/>
          <w:marBottom w:val="0"/>
          <w:divBdr>
            <w:top w:val="none" w:sz="0" w:space="0" w:color="auto"/>
            <w:left w:val="none" w:sz="0" w:space="0" w:color="auto"/>
            <w:bottom w:val="none" w:sz="0" w:space="0" w:color="auto"/>
            <w:right w:val="none" w:sz="0" w:space="0" w:color="auto"/>
          </w:divBdr>
        </w:div>
        <w:div w:id="349189709">
          <w:marLeft w:val="547"/>
          <w:marRight w:val="0"/>
          <w:marTop w:val="0"/>
          <w:marBottom w:val="0"/>
          <w:divBdr>
            <w:top w:val="none" w:sz="0" w:space="0" w:color="auto"/>
            <w:left w:val="none" w:sz="0" w:space="0" w:color="auto"/>
            <w:bottom w:val="none" w:sz="0" w:space="0" w:color="auto"/>
            <w:right w:val="none" w:sz="0" w:space="0" w:color="auto"/>
          </w:divBdr>
        </w:div>
        <w:div w:id="1143539951">
          <w:marLeft w:val="1166"/>
          <w:marRight w:val="0"/>
          <w:marTop w:val="0"/>
          <w:marBottom w:val="0"/>
          <w:divBdr>
            <w:top w:val="none" w:sz="0" w:space="0" w:color="auto"/>
            <w:left w:val="none" w:sz="0" w:space="0" w:color="auto"/>
            <w:bottom w:val="none" w:sz="0" w:space="0" w:color="auto"/>
            <w:right w:val="none" w:sz="0" w:space="0" w:color="auto"/>
          </w:divBdr>
        </w:div>
        <w:div w:id="1883010538">
          <w:marLeft w:val="1800"/>
          <w:marRight w:val="0"/>
          <w:marTop w:val="0"/>
          <w:marBottom w:val="0"/>
          <w:divBdr>
            <w:top w:val="none" w:sz="0" w:space="0" w:color="auto"/>
            <w:left w:val="none" w:sz="0" w:space="0" w:color="auto"/>
            <w:bottom w:val="none" w:sz="0" w:space="0" w:color="auto"/>
            <w:right w:val="none" w:sz="0" w:space="0" w:color="auto"/>
          </w:divBdr>
        </w:div>
        <w:div w:id="127019588">
          <w:marLeft w:val="547"/>
          <w:marRight w:val="0"/>
          <w:marTop w:val="0"/>
          <w:marBottom w:val="0"/>
          <w:divBdr>
            <w:top w:val="none" w:sz="0" w:space="0" w:color="auto"/>
            <w:left w:val="none" w:sz="0" w:space="0" w:color="auto"/>
            <w:bottom w:val="none" w:sz="0" w:space="0" w:color="auto"/>
            <w:right w:val="none" w:sz="0" w:space="0" w:color="auto"/>
          </w:divBdr>
        </w:div>
      </w:divsChild>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00182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488935792">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37235427">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669065906">
          <w:marLeft w:val="252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1529214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50761985">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760760248">
          <w:marLeft w:val="547"/>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620889406">
          <w:marLeft w:val="1166"/>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oleObject" Target="embeddings/oleObject10.bin"/><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0.png"/><Relationship Id="rId42" Type="http://schemas.openxmlformats.org/officeDocument/2006/relationships/image" Target="cid:image060.png@01DA8682.0224AF40" TargetMode="External"/><Relationship Id="rId47" Type="http://schemas.openxmlformats.org/officeDocument/2006/relationships/oleObject" Target="embeddings/oleObject21.bin"/><Relationship Id="rId50" Type="http://schemas.openxmlformats.org/officeDocument/2006/relationships/hyperlink" Target="https://www.3gpp.org/ftp/tsg_ran/WG1_RL1/TSGR1_120/Docs/R1-2500888.zip" TargetMode="External"/><Relationship Id="rId55"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70.png"/><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image" Target="media/image9.png"/><Relationship Id="rId37" Type="http://schemas.openxmlformats.org/officeDocument/2006/relationships/image" Target="media/image11.png"/><Relationship Id="rId40" Type="http://schemas.openxmlformats.org/officeDocument/2006/relationships/image" Target="media/image12.wmf"/><Relationship Id="rId45" Type="http://schemas.openxmlformats.org/officeDocument/2006/relationships/oleObject" Target="embeddings/oleObject19.bin"/><Relationship Id="rId53"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oleObject" Target="embeddings/oleObject5.bin"/><Relationship Id="rId31" Type="http://schemas.openxmlformats.org/officeDocument/2006/relationships/oleObject" Target="embeddings/oleObject12.bin"/><Relationship Id="rId44" Type="http://schemas.openxmlformats.org/officeDocument/2006/relationships/oleObject" Target="embeddings/oleObject18.bin"/><Relationship Id="rId52"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5.png"/><Relationship Id="rId27" Type="http://schemas.openxmlformats.org/officeDocument/2006/relationships/oleObject" Target="embeddings/oleObject11.bin"/><Relationship Id="rId30" Type="http://schemas.openxmlformats.org/officeDocument/2006/relationships/image" Target="media/image8.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oleObject" Target="embeddings/oleObject22.bin"/><Relationship Id="rId8" Type="http://schemas.openxmlformats.org/officeDocument/2006/relationships/webSettings" Target="webSettings.xml"/><Relationship Id="rId51" Type="http://schemas.openxmlformats.org/officeDocument/2006/relationships/hyperlink" Target="https://www.3gpp.org/ftp/tsg_ran/WG1_RL1/TSGR1_120/Docs/R1-2500667.zip" TargetMode="Externa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image" Target="cid:image001.png@01DA5F90.62731710" TargetMode="External"/><Relationship Id="rId38" Type="http://schemas.openxmlformats.org/officeDocument/2006/relationships/oleObject" Target="embeddings/oleObject15.bin"/><Relationship Id="rId46" Type="http://schemas.openxmlformats.org/officeDocument/2006/relationships/oleObject" Target="embeddings/oleObject20.bin"/><Relationship Id="rId20" Type="http://schemas.openxmlformats.org/officeDocument/2006/relationships/oleObject" Target="embeddings/oleObject6.bin"/><Relationship Id="rId41" Type="http://schemas.openxmlformats.org/officeDocument/2006/relationships/image" Target="media/image13.png"/><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image" Target="media/image6.png"/><Relationship Id="rId28" Type="http://schemas.openxmlformats.org/officeDocument/2006/relationships/image" Target="media/image7.png"/><Relationship Id="rId36" Type="http://schemas.openxmlformats.org/officeDocument/2006/relationships/oleObject" Target="embeddings/oleObject14.bin"/><Relationship Id="rId49" Type="http://schemas.openxmlformats.org/officeDocument/2006/relationships/hyperlink" Target="https://www.3gpp.org/ftp/Specs/archive/36_series/36.211/36211-h4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MediaLengthInSeconds xmlns="2b775076-5c04-40e0-9a4d-fd3e2648dcb2" xsi:nil="true"/>
    <lcf76f155ced4ddcb4097134ff3c332f xmlns="2b775076-5c04-40e0-9a4d-fd3e2648dcb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DF531765-3B2A-45C2-A5F0-F9BAB0D383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0A84D9-A239-48BB-9EF8-246DD26FA435}">
  <ds:schemaRefs>
    <ds:schemaRef ds:uri="http://schemas.microsoft.com/office/2006/metadata/properties"/>
    <ds:schemaRef ds:uri="2b775076-5c04-40e0-9a4d-fd3e2648dcb2"/>
    <ds:schemaRef ds:uri="http://purl.org/dc/terms/"/>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fa0aa013-70cc-4caf-a624-3c5587bb5d7c"/>
    <ds:schemaRef ds:uri="http://www.w3.org/XML/1998/namespace"/>
    <ds:schemaRef ds:uri="http://purl.org/dc/elements/1.1/"/>
  </ds:schemaRefs>
</ds:datastoreItem>
</file>

<file path=customXml/itemProps4.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47390</TotalTime>
  <Pages>17</Pages>
  <Words>7883</Words>
  <Characters>43802</Characters>
  <Application>Microsoft Office Word</Application>
  <DocSecurity>0</DocSecurity>
  <Lines>365</Lines>
  <Paragraphs>103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1859</cp:revision>
  <cp:lastPrinted>2008-01-30T22:09:00Z</cp:lastPrinted>
  <dcterms:created xsi:type="dcterms:W3CDTF">2022-09-15T11:10:00Z</dcterms:created>
  <dcterms:modified xsi:type="dcterms:W3CDTF">2025-03-28T15:29:00Z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